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2E9" w:rsidRPr="006D52E9" w:rsidRDefault="006D52E9" w:rsidP="006D52E9">
      <w:pPr>
        <w:spacing w:after="0" w:line="240" w:lineRule="auto"/>
        <w:jc w:val="center"/>
        <w:rPr>
          <w:rFonts w:ascii="Calibri" w:eastAsia="Calibri" w:hAnsi="Calibri" w:cs="Times New Roman"/>
          <w:b/>
          <w:color w:val="7030A0"/>
          <w:sz w:val="32"/>
          <w:szCs w:val="32"/>
        </w:rPr>
      </w:pPr>
      <w:r w:rsidRPr="006D52E9">
        <w:rPr>
          <w:rFonts w:ascii="Calibri" w:eastAsia="Calibri" w:hAnsi="Calibri" w:cs="Times New Roman"/>
          <w:b/>
          <w:color w:val="7030A0"/>
          <w:sz w:val="32"/>
          <w:szCs w:val="32"/>
        </w:rPr>
        <w:t>Министерство культуры республики Дагестан</w:t>
      </w:r>
    </w:p>
    <w:p w:rsidR="006D52E9" w:rsidRPr="006D52E9" w:rsidRDefault="006D52E9" w:rsidP="006D52E9">
      <w:pPr>
        <w:spacing w:after="0" w:line="240" w:lineRule="auto"/>
        <w:jc w:val="center"/>
        <w:rPr>
          <w:rFonts w:ascii="Calibri" w:eastAsia="Calibri" w:hAnsi="Calibri" w:cs="Times New Roman"/>
          <w:b/>
          <w:color w:val="7030A0"/>
          <w:sz w:val="32"/>
          <w:szCs w:val="32"/>
        </w:rPr>
      </w:pPr>
      <w:r w:rsidRPr="006D52E9">
        <w:rPr>
          <w:rFonts w:ascii="Calibri" w:eastAsia="Calibri" w:hAnsi="Calibri" w:cs="Times New Roman"/>
          <w:b/>
          <w:color w:val="7030A0"/>
          <w:sz w:val="32"/>
          <w:szCs w:val="32"/>
        </w:rPr>
        <w:t>ГБУ «Республиканская специальная библиотека для слепых»</w:t>
      </w:r>
    </w:p>
    <w:p w:rsidR="006D52E9" w:rsidRPr="006D52E9" w:rsidRDefault="006D52E9" w:rsidP="006D52E9">
      <w:pPr>
        <w:spacing w:after="200" w:line="276" w:lineRule="auto"/>
        <w:jc w:val="center"/>
        <w:rPr>
          <w:rFonts w:ascii="Calibri" w:eastAsia="Calibri" w:hAnsi="Calibri" w:cs="Times New Roman"/>
          <w:b/>
          <w:color w:val="7030A0"/>
          <w:sz w:val="44"/>
          <w:szCs w:val="44"/>
        </w:rPr>
      </w:pPr>
    </w:p>
    <w:p w:rsidR="006D52E9" w:rsidRPr="006D52E9" w:rsidRDefault="006D52E9" w:rsidP="006D52E9">
      <w:pPr>
        <w:spacing w:after="200" w:line="276" w:lineRule="auto"/>
        <w:jc w:val="center"/>
        <w:rPr>
          <w:rFonts w:ascii="Calibri" w:eastAsia="Calibri" w:hAnsi="Calibri" w:cs="Times New Roman"/>
          <w:b/>
          <w:color w:val="7030A0"/>
          <w:sz w:val="44"/>
          <w:szCs w:val="44"/>
        </w:rPr>
      </w:pPr>
    </w:p>
    <w:p w:rsidR="006D52E9" w:rsidRPr="006D52E9" w:rsidRDefault="006D52E9" w:rsidP="006D52E9">
      <w:pPr>
        <w:spacing w:after="200" w:line="276" w:lineRule="auto"/>
        <w:jc w:val="center"/>
        <w:rPr>
          <w:rFonts w:ascii="Calibri" w:eastAsia="Calibri" w:hAnsi="Calibri" w:cs="Times New Roman"/>
          <w:b/>
          <w:color w:val="7030A0"/>
          <w:sz w:val="44"/>
          <w:szCs w:val="44"/>
        </w:rPr>
      </w:pPr>
    </w:p>
    <w:p w:rsidR="006D52E9" w:rsidRPr="006D52E9" w:rsidRDefault="006D52E9" w:rsidP="006D52E9">
      <w:pPr>
        <w:spacing w:after="200" w:line="276" w:lineRule="auto"/>
        <w:jc w:val="center"/>
        <w:rPr>
          <w:rFonts w:ascii="Calibri" w:eastAsia="Calibri" w:hAnsi="Calibri" w:cs="Times New Roman"/>
          <w:b/>
          <w:color w:val="7030A0"/>
          <w:sz w:val="66"/>
          <w:szCs w:val="66"/>
        </w:rPr>
      </w:pPr>
      <w:r w:rsidRPr="006D52E9">
        <w:rPr>
          <w:rFonts w:ascii="Calibri" w:eastAsia="Calibri" w:hAnsi="Calibri" w:cs="Times New Roman"/>
          <w:b/>
          <w:color w:val="7030A0"/>
          <w:sz w:val="66"/>
          <w:szCs w:val="66"/>
        </w:rPr>
        <w:t xml:space="preserve">Библиографический указатель новых поступлений </w:t>
      </w:r>
    </w:p>
    <w:p w:rsidR="006D52E9" w:rsidRPr="006D52E9" w:rsidRDefault="006D52E9" w:rsidP="006D52E9">
      <w:pPr>
        <w:spacing w:after="200" w:line="276" w:lineRule="auto"/>
        <w:jc w:val="center"/>
        <w:rPr>
          <w:rFonts w:ascii="Calibri" w:eastAsia="Calibri" w:hAnsi="Calibri" w:cs="Times New Roman"/>
          <w:b/>
          <w:color w:val="7030A0"/>
          <w:sz w:val="66"/>
          <w:szCs w:val="66"/>
        </w:rPr>
      </w:pPr>
      <w:r w:rsidRPr="006D52E9">
        <w:rPr>
          <w:rFonts w:ascii="Calibri" w:eastAsia="Calibri" w:hAnsi="Calibri" w:cs="Times New Roman"/>
          <w:b/>
          <w:color w:val="7030A0"/>
          <w:sz w:val="66"/>
          <w:szCs w:val="66"/>
        </w:rPr>
        <w:t xml:space="preserve">за 1 квартал </w:t>
      </w:r>
    </w:p>
    <w:p w:rsidR="006D52E9" w:rsidRPr="006D52E9" w:rsidRDefault="006D52E9" w:rsidP="006D52E9">
      <w:pPr>
        <w:spacing w:after="200" w:line="276" w:lineRule="auto"/>
        <w:jc w:val="center"/>
        <w:rPr>
          <w:rFonts w:ascii="Calibri" w:eastAsia="Calibri" w:hAnsi="Calibri" w:cs="Times New Roman"/>
          <w:b/>
          <w:color w:val="7030A0"/>
          <w:sz w:val="66"/>
          <w:szCs w:val="66"/>
        </w:rPr>
      </w:pPr>
      <w:r w:rsidRPr="006D52E9">
        <w:rPr>
          <w:rFonts w:ascii="Calibri" w:eastAsia="Calibri" w:hAnsi="Calibri" w:cs="Times New Roman"/>
          <w:b/>
          <w:color w:val="7030A0"/>
          <w:sz w:val="66"/>
          <w:szCs w:val="66"/>
        </w:rPr>
        <w:t>2026</w:t>
      </w:r>
      <w:r w:rsidR="00731F2C">
        <w:rPr>
          <w:rFonts w:ascii="Calibri" w:eastAsia="Calibri" w:hAnsi="Calibri" w:cs="Times New Roman"/>
          <w:b/>
          <w:color w:val="7030A0"/>
          <w:sz w:val="66"/>
          <w:szCs w:val="66"/>
        </w:rPr>
        <w:t xml:space="preserve"> </w:t>
      </w:r>
      <w:r w:rsidRPr="006D52E9">
        <w:rPr>
          <w:rFonts w:ascii="Calibri" w:eastAsia="Calibri" w:hAnsi="Calibri" w:cs="Times New Roman"/>
          <w:b/>
          <w:color w:val="7030A0"/>
          <w:sz w:val="66"/>
          <w:szCs w:val="66"/>
        </w:rPr>
        <w:t>года.</w:t>
      </w:r>
    </w:p>
    <w:p w:rsidR="006D52E9" w:rsidRPr="006D52E9" w:rsidRDefault="006D52E9" w:rsidP="006D52E9">
      <w:pPr>
        <w:spacing w:after="200" w:line="276" w:lineRule="auto"/>
        <w:jc w:val="center"/>
        <w:rPr>
          <w:rFonts w:ascii="Calibri" w:eastAsia="Calibri" w:hAnsi="Calibri" w:cs="Times New Roman"/>
          <w:b/>
          <w:color w:val="002060"/>
          <w:sz w:val="48"/>
          <w:szCs w:val="48"/>
        </w:rPr>
      </w:pPr>
      <w:r>
        <w:rPr>
          <w:rFonts w:ascii="Calibri" w:eastAsia="Calibri" w:hAnsi="Calibri" w:cs="Times New Roman"/>
          <w:b/>
          <w:color w:val="002060"/>
          <w:sz w:val="48"/>
          <w:szCs w:val="48"/>
        </w:rPr>
        <w:t>Рельефно-точечный шрифт Л. Брайля (РТШ)</w:t>
      </w:r>
      <w:r w:rsidRPr="006D52E9">
        <w:rPr>
          <w:rFonts w:ascii="Calibri" w:eastAsia="Calibri" w:hAnsi="Calibri" w:cs="Times New Roman"/>
          <w:b/>
          <w:color w:val="002060"/>
          <w:sz w:val="48"/>
          <w:szCs w:val="48"/>
        </w:rPr>
        <w:t>.</w:t>
      </w:r>
    </w:p>
    <w:p w:rsidR="006D52E9" w:rsidRPr="006D52E9" w:rsidRDefault="006D52E9" w:rsidP="006D52E9">
      <w:pPr>
        <w:spacing w:after="200" w:line="276" w:lineRule="auto"/>
        <w:rPr>
          <w:rFonts w:ascii="Calibri" w:eastAsia="Calibri" w:hAnsi="Calibri" w:cs="Times New Roman"/>
          <w:b/>
          <w:color w:val="1F497D"/>
          <w:sz w:val="52"/>
          <w:szCs w:val="52"/>
        </w:rPr>
      </w:pPr>
    </w:p>
    <w:p w:rsidR="006D52E9" w:rsidRPr="006D52E9" w:rsidRDefault="006D52E9" w:rsidP="006D52E9">
      <w:pPr>
        <w:suppressAutoHyphens/>
        <w:spacing w:after="0" w:line="240" w:lineRule="auto"/>
        <w:jc w:val="right"/>
        <w:rPr>
          <w:rFonts w:ascii="Calibri" w:eastAsia="Calibri" w:hAnsi="Calibri" w:cs="Times New Roman"/>
          <w:i/>
          <w:color w:val="002060"/>
          <w:sz w:val="32"/>
          <w:szCs w:val="32"/>
        </w:rPr>
      </w:pPr>
      <w:r w:rsidRPr="006D52E9">
        <w:rPr>
          <w:rFonts w:ascii="Calibri" w:eastAsia="Calibri" w:hAnsi="Calibri" w:cs="Times New Roman"/>
          <w:i/>
          <w:color w:val="002060"/>
          <w:sz w:val="32"/>
          <w:szCs w:val="32"/>
        </w:rPr>
        <w:t>Отдел информационно-библиографической работы</w:t>
      </w:r>
    </w:p>
    <w:p w:rsidR="006D52E9" w:rsidRPr="006D52E9" w:rsidRDefault="006D52E9" w:rsidP="006D52E9">
      <w:pPr>
        <w:spacing w:after="200" w:line="276" w:lineRule="auto"/>
        <w:jc w:val="center"/>
        <w:rPr>
          <w:rFonts w:ascii="Calibri" w:eastAsia="Calibri" w:hAnsi="Calibri" w:cs="Times New Roman"/>
          <w:b/>
          <w:i/>
          <w:color w:val="002060"/>
          <w:sz w:val="32"/>
          <w:szCs w:val="32"/>
        </w:rPr>
      </w:pPr>
    </w:p>
    <w:p w:rsidR="006D52E9" w:rsidRPr="006D52E9" w:rsidRDefault="006D52E9" w:rsidP="006D52E9">
      <w:pPr>
        <w:spacing w:after="200" w:line="276" w:lineRule="auto"/>
        <w:jc w:val="center"/>
        <w:rPr>
          <w:rFonts w:ascii="Calibri" w:eastAsia="Calibri" w:hAnsi="Calibri" w:cs="Times New Roman"/>
          <w:b/>
          <w:sz w:val="52"/>
          <w:szCs w:val="52"/>
        </w:rPr>
      </w:pPr>
    </w:p>
    <w:p w:rsidR="006D52E9" w:rsidRPr="006D52E9" w:rsidRDefault="006D52E9" w:rsidP="006D52E9">
      <w:pPr>
        <w:spacing w:after="200" w:line="276" w:lineRule="auto"/>
        <w:rPr>
          <w:rFonts w:ascii="Calibri" w:eastAsia="Calibri" w:hAnsi="Calibri" w:cs="Times New Roman"/>
        </w:rPr>
      </w:pPr>
    </w:p>
    <w:p w:rsidR="006D52E9" w:rsidRPr="006D52E9" w:rsidRDefault="006D52E9" w:rsidP="006D52E9">
      <w:pPr>
        <w:spacing w:after="200" w:line="276" w:lineRule="auto"/>
        <w:rPr>
          <w:rFonts w:ascii="Calibri" w:eastAsia="Calibri" w:hAnsi="Calibri" w:cs="Times New Roman"/>
        </w:rPr>
      </w:pPr>
    </w:p>
    <w:p w:rsidR="006D52E9" w:rsidRPr="006D52E9" w:rsidRDefault="006D52E9" w:rsidP="006D52E9">
      <w:pPr>
        <w:spacing w:after="200" w:line="276" w:lineRule="auto"/>
        <w:rPr>
          <w:rFonts w:ascii="Calibri" w:eastAsia="Calibri" w:hAnsi="Calibri" w:cs="Times New Roman"/>
          <w:b/>
          <w:color w:val="7030A0"/>
          <w:sz w:val="36"/>
          <w:szCs w:val="36"/>
        </w:rPr>
      </w:pPr>
    </w:p>
    <w:p w:rsidR="006D52E9" w:rsidRDefault="006D52E9" w:rsidP="006D52E9">
      <w:pPr>
        <w:spacing w:after="0" w:line="240" w:lineRule="auto"/>
        <w:jc w:val="center"/>
        <w:rPr>
          <w:rFonts w:ascii="Calibri" w:eastAsia="Calibri" w:hAnsi="Calibri" w:cs="Times New Roman"/>
          <w:b/>
          <w:color w:val="002060"/>
          <w:sz w:val="36"/>
          <w:szCs w:val="36"/>
        </w:rPr>
      </w:pPr>
      <w:r>
        <w:rPr>
          <w:rFonts w:ascii="Calibri" w:eastAsia="Calibri" w:hAnsi="Calibri" w:cs="Times New Roman"/>
          <w:b/>
          <w:color w:val="002060"/>
          <w:sz w:val="36"/>
          <w:szCs w:val="36"/>
        </w:rPr>
        <w:t>Махачкала, 2026</w:t>
      </w:r>
    </w:p>
    <w:p w:rsidR="006D52E9" w:rsidRDefault="006D52E9" w:rsidP="006D52E9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lastRenderedPageBreak/>
        <w:t xml:space="preserve">Художественная отечественная литература (ББК 84. </w:t>
      </w:r>
      <w:r>
        <w:rPr>
          <w:rFonts w:ascii="Arial" w:hAnsi="Arial" w:cs="Arial"/>
          <w:b/>
          <w:i/>
          <w:color w:val="7030A0"/>
          <w:sz w:val="36"/>
          <w:szCs w:val="36"/>
        </w:rPr>
        <w:t>(</w:t>
      </w:r>
      <w:r w:rsidRPr="00FE635F">
        <w:rPr>
          <w:rFonts w:ascii="Arial" w:hAnsi="Arial" w:cs="Arial"/>
          <w:b/>
          <w:i/>
          <w:color w:val="7030A0"/>
          <w:sz w:val="36"/>
          <w:szCs w:val="36"/>
        </w:rPr>
        <w:t>2Рос=Рус)</w:t>
      </w:r>
      <w:r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6D52E9" w:rsidRDefault="006D52E9" w:rsidP="006D52E9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D52E9" w:rsidRPr="00124E74" w:rsidRDefault="006D52E9" w:rsidP="006D52E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D52E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Бродский, Иосиф</w:t>
      </w:r>
      <w:r w:rsidRPr="006D52E9">
        <w:rPr>
          <w:rFonts w:ascii="Arial" w:eastAsia="Times New Roman" w:hAnsi="Arial" w:cs="Arial"/>
          <w:sz w:val="28"/>
          <w:szCs w:val="28"/>
          <w:lang w:eastAsia="ru-RU"/>
        </w:rPr>
        <w:t>. Рождественские стихи [Шрифт Брайля] / Иосиф Бродский. - Санкт- Петер</w:t>
      </w:r>
      <w:r w:rsidR="00124E74">
        <w:rPr>
          <w:rFonts w:ascii="Arial" w:eastAsia="Times New Roman" w:hAnsi="Arial" w:cs="Arial"/>
          <w:sz w:val="28"/>
          <w:szCs w:val="28"/>
          <w:lang w:eastAsia="ru-RU"/>
        </w:rPr>
        <w:t xml:space="preserve">бург: Чтение ВОС, 2025. </w:t>
      </w:r>
      <w:r w:rsidRPr="006D52E9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D52E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D52E9">
        <w:rPr>
          <w:rFonts w:ascii="Arial" w:eastAsia="Times New Roman" w:hAnsi="Arial" w:cs="Arial"/>
          <w:sz w:val="28"/>
          <w:szCs w:val="28"/>
          <w:lang w:eastAsia="ru-RU"/>
        </w:rPr>
        <w:t xml:space="preserve">978-5-89206-870-3. </w:t>
      </w:r>
      <w:r w:rsidRPr="00124E7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D52E9" w:rsidRDefault="006D52E9" w:rsidP="006D52E9">
      <w:pPr>
        <w:spacing w:after="0" w:line="240" w:lineRule="auto"/>
        <w:jc w:val="both"/>
        <w:rPr>
          <w:rFonts w:ascii="Arial" w:hAnsi="Arial" w:cs="Arial"/>
          <w:i/>
        </w:rPr>
      </w:pPr>
      <w:r w:rsidRPr="00911101">
        <w:rPr>
          <w:rFonts w:ascii="Arial" w:hAnsi="Arial" w:cs="Arial"/>
          <w:i/>
        </w:rPr>
        <w:t>Начиная с 1962 года, когда, по словам самого Иосифа Бродского, он «принялся писать стихи всерьез», поэт к каждому Рождеству пытался написать стихотворение — как поздравление с днем рождения. «В конце концов, что есть Рождество? День рождения Богочеловека. И человеку не менее естественно его справлять, чем свой собственный». Все же собранные в этой книге рождественские стихотворения — поздравления особые: вместе они представляют собой не только подарок к Рождеству, но и квинтэссенцию творчества Бродского.</w:t>
      </w:r>
    </w:p>
    <w:p w:rsidR="00124E74" w:rsidRPr="00911101" w:rsidRDefault="00124E74" w:rsidP="006D52E9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:rsidR="006D52E9" w:rsidRPr="006D52E9" w:rsidRDefault="006D52E9" w:rsidP="006D52E9">
      <w:pPr>
        <w:spacing w:after="0" w:line="240" w:lineRule="auto"/>
        <w:jc w:val="both"/>
        <w:rPr>
          <w:rFonts w:ascii="Calibri" w:eastAsia="Calibri" w:hAnsi="Calibri" w:cs="Times New Roman"/>
          <w:b/>
          <w:color w:val="002060"/>
          <w:sz w:val="36"/>
          <w:szCs w:val="36"/>
        </w:rPr>
      </w:pPr>
    </w:p>
    <w:p w:rsidR="00124E74" w:rsidRPr="00FE635F" w:rsidRDefault="00124E74" w:rsidP="00124E74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Зарубежная художественная литература</w:t>
      </w:r>
    </w:p>
    <w:p w:rsidR="00124E74" w:rsidRDefault="00124E74" w:rsidP="00124E74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bookmarkStart w:id="0" w:name="_GoBack"/>
      <w:bookmarkEnd w:id="0"/>
      <w:r w:rsidRPr="00FE635F">
        <w:rPr>
          <w:rFonts w:ascii="Arial" w:hAnsi="Arial" w:cs="Arial"/>
          <w:b/>
          <w:i/>
          <w:color w:val="7030A0"/>
          <w:sz w:val="36"/>
          <w:szCs w:val="36"/>
        </w:rPr>
        <w:t xml:space="preserve"> (ББК 84 Ин)</w:t>
      </w:r>
    </w:p>
    <w:p w:rsidR="00C3069A" w:rsidRDefault="00C3069A" w:rsidP="00124E74">
      <w:pPr>
        <w:jc w:val="center"/>
      </w:pPr>
    </w:p>
    <w:p w:rsidR="00965224" w:rsidRPr="00965224" w:rsidRDefault="00965224" w:rsidP="0096522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Распе</w:t>
      </w:r>
      <w:proofErr w:type="spellEnd"/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Рудольф Эрих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. Приключе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ния барона Мюнхгаузена [Шрифт Брайля]: рассказы / Рудольф Эрих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Распе</w:t>
      </w:r>
      <w:proofErr w:type="spellEnd"/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немецкого А. Неёловой. - Москва: "МИПО РЕПРО", 2025. - 2 кн.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978-5-907947-78-8. </w:t>
      </w:r>
      <w:r w:rsidRPr="00965224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965224" w:rsidRPr="00124E74" w:rsidRDefault="00124E74" w:rsidP="00124E74">
      <w:pPr>
        <w:spacing w:after="0" w:line="240" w:lineRule="auto"/>
        <w:jc w:val="both"/>
        <w:rPr>
          <w:rFonts w:ascii="Arial" w:eastAsia="Times New Roman" w:hAnsi="Arial" w:cs="Arial"/>
          <w:i/>
          <w:lang w:eastAsia="ru-RU"/>
        </w:rPr>
      </w:pPr>
      <w:r w:rsidRPr="00124E74">
        <w:rPr>
          <w:rFonts w:ascii="Arial" w:eastAsia="Times New Roman" w:hAnsi="Arial" w:cs="Arial"/>
          <w:i/>
          <w:lang w:eastAsia="ru-RU"/>
        </w:rPr>
        <w:t xml:space="preserve">«Приключения барона Мюнхгаузена» — книга немецкого писателя Рудольфа Эриха </w:t>
      </w:r>
      <w:proofErr w:type="spellStart"/>
      <w:r w:rsidRPr="00124E74">
        <w:rPr>
          <w:rFonts w:ascii="Arial" w:eastAsia="Times New Roman" w:hAnsi="Arial" w:cs="Arial"/>
          <w:i/>
          <w:lang w:eastAsia="ru-RU"/>
        </w:rPr>
        <w:t>Распе</w:t>
      </w:r>
      <w:proofErr w:type="spellEnd"/>
      <w:r w:rsidRPr="00124E74">
        <w:rPr>
          <w:rFonts w:ascii="Arial" w:eastAsia="Times New Roman" w:hAnsi="Arial" w:cs="Arial"/>
          <w:i/>
          <w:lang w:eastAsia="ru-RU"/>
        </w:rPr>
        <w:t>, состоящая из фантастических рассказов о невероятных приключениях главного героя — барона Мюнхгаузена.</w:t>
      </w:r>
    </w:p>
    <w:p w:rsidR="00965224" w:rsidRPr="00124E74" w:rsidRDefault="00124E74" w:rsidP="00124E74">
      <w:pPr>
        <w:jc w:val="both"/>
        <w:rPr>
          <w:rFonts w:ascii="Arial" w:hAnsi="Arial" w:cs="Arial"/>
          <w:i/>
        </w:rPr>
      </w:pPr>
      <w:r w:rsidRPr="00124E74">
        <w:rPr>
          <w:rFonts w:ascii="Arial" w:hAnsi="Arial" w:cs="Arial"/>
          <w:i/>
        </w:rPr>
        <w:t>Среди историй — полет на пушечном ядре в турецкий лагерь во время войны, полёт на Луну, путешествие в желудок огромной рыбы, встречи с необычными животными и людьми (например, с быстрым человеком, охотником, метко стреляющим на любые расстояния, и силачом в Каире).</w:t>
      </w:r>
    </w:p>
    <w:sectPr w:rsidR="00965224" w:rsidRPr="00124E74" w:rsidSect="006D52E9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46C"/>
    <w:rsid w:val="00124E74"/>
    <w:rsid w:val="00255DDC"/>
    <w:rsid w:val="006D52E9"/>
    <w:rsid w:val="00731F2C"/>
    <w:rsid w:val="00965224"/>
    <w:rsid w:val="00C3069A"/>
    <w:rsid w:val="00C6646C"/>
    <w:rsid w:val="00D1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E8AB2"/>
  <w15:chartTrackingRefBased/>
  <w15:docId w15:val="{A2FA05B5-4735-458D-A8A0-BCDD01C19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2026-04-01T13:54:00Z</dcterms:created>
  <dcterms:modified xsi:type="dcterms:W3CDTF">2026-04-08T12:39:00Z</dcterms:modified>
</cp:coreProperties>
</file>