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902" w:rsidRPr="00C51336" w:rsidRDefault="00C51336" w:rsidP="00453F3B">
      <w:pPr>
        <w:spacing w:after="0" w:line="360" w:lineRule="auto"/>
        <w:ind w:left="0" w:firstLine="0"/>
        <w:jc w:val="center"/>
        <w:rPr>
          <w:b/>
        </w:rPr>
      </w:pPr>
      <w:r w:rsidRPr="00C51336">
        <w:rPr>
          <w:b/>
        </w:rPr>
        <w:t>Методические рекомендации по организации интерактивных мероприятий в рамках социокультурной реабилитации инвалидов по зрению</w:t>
      </w:r>
    </w:p>
    <w:p w:rsidR="00E35902" w:rsidRDefault="009A4900" w:rsidP="00453F3B">
      <w:pPr>
        <w:spacing w:after="0" w:line="360" w:lineRule="auto"/>
        <w:ind w:firstLine="0"/>
        <w:jc w:val="left"/>
      </w:pPr>
      <w:r>
        <w:rPr>
          <w:b/>
        </w:rPr>
        <w:t xml:space="preserve"> </w:t>
      </w:r>
    </w:p>
    <w:p w:rsidR="00E35902" w:rsidRDefault="009A4900" w:rsidP="00453F3B">
      <w:pPr>
        <w:tabs>
          <w:tab w:val="center" w:pos="779"/>
          <w:tab w:val="center" w:pos="2383"/>
        </w:tabs>
        <w:spacing w:after="0" w:line="360" w:lineRule="auto"/>
        <w:ind w:left="0" w:firstLine="0"/>
        <w:jc w:val="left"/>
      </w:pPr>
      <w:r>
        <w:rPr>
          <w:rFonts w:ascii="Calibri" w:eastAsia="Calibri" w:hAnsi="Calibri" w:cs="Calibri"/>
          <w:sz w:val="22"/>
        </w:rPr>
        <w:tab/>
      </w:r>
      <w:r>
        <w:t>I.</w:t>
      </w:r>
      <w:r>
        <w:rPr>
          <w:rFonts w:ascii="Arial" w:eastAsia="Arial" w:hAnsi="Arial" w:cs="Arial"/>
        </w:rPr>
        <w:t xml:space="preserve"> </w:t>
      </w:r>
      <w:r>
        <w:rPr>
          <w:rFonts w:ascii="Arial" w:eastAsia="Arial" w:hAnsi="Arial" w:cs="Arial"/>
        </w:rPr>
        <w:tab/>
      </w:r>
      <w:r>
        <w:t xml:space="preserve">Общие положения </w:t>
      </w:r>
    </w:p>
    <w:p w:rsidR="00E35902" w:rsidRDefault="009A4900" w:rsidP="00453F3B">
      <w:pPr>
        <w:spacing w:after="0" w:line="360" w:lineRule="auto"/>
        <w:ind w:firstLine="0"/>
        <w:jc w:val="left"/>
      </w:pPr>
      <w:r>
        <w:t xml:space="preserve"> </w:t>
      </w:r>
    </w:p>
    <w:p w:rsidR="001729F5" w:rsidRPr="001729F5" w:rsidRDefault="001729F5" w:rsidP="00453F3B">
      <w:pPr>
        <w:spacing w:after="0" w:line="360" w:lineRule="auto"/>
        <w:ind w:left="0" w:firstLine="709"/>
      </w:pPr>
      <w:r w:rsidRPr="001729F5">
        <w:t>Инвалиды по зрению сталкиваются с серьезными препятствиями в социальной и культурной жизни. Обеспечение их вовлеченности в культурные мероприятия является важным фактором социокультурной реабилитации, что позволяет улучшить их качество жизни и интеграцию в общество. Интерактивные мероприятия, которые подразумевают активное участие, замечательным образом способствуют этому. Наша цель заключается в разработке рекомендаций для учреждений культуры, которые обеспечат выполнение права инвалидов по зрению на доступ к культуре.</w:t>
      </w:r>
    </w:p>
    <w:p w:rsidR="001729F5" w:rsidRPr="001729F5" w:rsidRDefault="001729F5" w:rsidP="00453F3B">
      <w:pPr>
        <w:spacing w:after="0" w:line="360" w:lineRule="auto"/>
        <w:ind w:left="0" w:firstLine="709"/>
      </w:pPr>
      <w:r w:rsidRPr="001729F5">
        <w:t>Важным аспектом является необходимость создания условий, способствующих комплексному подходу к реабилитации инвалидов. Это включает в себя не только адаптацию самих мероприятий, но и обучение персонала, развитие технологий и средств, которые обеспечат доступность всех мероприятий и объектов культурной инфраструктуры.</w:t>
      </w:r>
    </w:p>
    <w:p w:rsidR="00E35902" w:rsidRDefault="009A4900" w:rsidP="00453F3B">
      <w:pPr>
        <w:tabs>
          <w:tab w:val="left" w:pos="993"/>
        </w:tabs>
        <w:spacing w:after="0" w:line="360" w:lineRule="auto"/>
        <w:ind w:left="-15" w:right="1"/>
      </w:pPr>
      <w:r>
        <w:t xml:space="preserve"> Анализ работы </w:t>
      </w:r>
      <w:r>
        <w:t xml:space="preserve">организаций </w:t>
      </w:r>
      <w:r w:rsidR="001729F5">
        <w:t>в Республике Дагестан</w:t>
      </w:r>
      <w:r>
        <w:t xml:space="preserve">, которые занимаются развитием культурно-творческой деятельности лиц с инвалидностью, обозначил целый ряд общих проблем: </w:t>
      </w:r>
    </w:p>
    <w:p w:rsidR="00E35902" w:rsidRDefault="009A4900" w:rsidP="00453F3B">
      <w:pPr>
        <w:numPr>
          <w:ilvl w:val="0"/>
          <w:numId w:val="1"/>
        </w:numPr>
        <w:tabs>
          <w:tab w:val="left" w:pos="993"/>
        </w:tabs>
        <w:spacing w:after="0" w:line="360" w:lineRule="auto"/>
        <w:ind w:right="1"/>
      </w:pPr>
      <w:r>
        <w:t>Отсутствие у многих работников учреждений культуры</w:t>
      </w:r>
      <w:r>
        <w:t xml:space="preserve"> навыков работы как с детьми, так и со взрослыми, имеющими разнообразные физические ограничения</w:t>
      </w:r>
      <w:r w:rsidR="00C51336">
        <w:t>, особенно с таким контингентом как инвалиды по зрению</w:t>
      </w:r>
      <w:r>
        <w:t xml:space="preserve">. </w:t>
      </w:r>
    </w:p>
    <w:p w:rsidR="00E35902" w:rsidRDefault="009A4900" w:rsidP="00453F3B">
      <w:pPr>
        <w:numPr>
          <w:ilvl w:val="0"/>
          <w:numId w:val="1"/>
        </w:numPr>
        <w:tabs>
          <w:tab w:val="left" w:pos="993"/>
        </w:tabs>
        <w:spacing w:after="0" w:line="360" w:lineRule="auto"/>
        <w:ind w:right="1"/>
      </w:pPr>
      <w:r>
        <w:t xml:space="preserve">Отсутствие общего информационного пространства между организациями, работающими в релевантной сфере, недостаточность информированности детей, их родителей, общественности о реабилитационных мероприятиях средствами культуры и искусства. </w:t>
      </w:r>
    </w:p>
    <w:p w:rsidR="00E35902" w:rsidRDefault="009A4900" w:rsidP="00453F3B">
      <w:pPr>
        <w:numPr>
          <w:ilvl w:val="0"/>
          <w:numId w:val="1"/>
        </w:numPr>
        <w:tabs>
          <w:tab w:val="left" w:pos="993"/>
        </w:tabs>
        <w:spacing w:after="0" w:line="360" w:lineRule="auto"/>
        <w:ind w:right="1"/>
      </w:pPr>
      <w:r>
        <w:t xml:space="preserve">Отсутствие связи и </w:t>
      </w:r>
      <w:r>
        <w:t xml:space="preserve">передачи богатого опыта в занятиях творчеством между коррекционными образовательными учреждениями, учреждениями дополнительного образования и культурно-досуговыми учреждениями. </w:t>
      </w:r>
    </w:p>
    <w:p w:rsidR="00E35902" w:rsidRDefault="009A4900" w:rsidP="00453F3B">
      <w:pPr>
        <w:numPr>
          <w:ilvl w:val="0"/>
          <w:numId w:val="1"/>
        </w:numPr>
        <w:tabs>
          <w:tab w:val="left" w:pos="993"/>
        </w:tabs>
        <w:spacing w:after="0" w:line="360" w:lineRule="auto"/>
        <w:ind w:right="1"/>
      </w:pPr>
      <w:r>
        <w:t>Неготовность общества и государственных структур оценивать подобную деятельнос</w:t>
      </w:r>
      <w:r>
        <w:t xml:space="preserve">ть в контексте культурного явления. </w:t>
      </w:r>
    </w:p>
    <w:p w:rsidR="002C0509" w:rsidRDefault="002C0509" w:rsidP="00453F3B">
      <w:pPr>
        <w:spacing w:after="0" w:line="360" w:lineRule="auto"/>
        <w:ind w:left="0" w:firstLine="0"/>
        <w:jc w:val="left"/>
      </w:pPr>
      <w:r>
        <w:br w:type="page"/>
      </w:r>
    </w:p>
    <w:p w:rsidR="00E35902" w:rsidRPr="00132849" w:rsidRDefault="009A4900" w:rsidP="00453F3B">
      <w:pPr>
        <w:spacing w:after="0" w:line="360" w:lineRule="auto"/>
        <w:ind w:left="10" w:right="6" w:hanging="10"/>
        <w:jc w:val="center"/>
      </w:pPr>
      <w:r w:rsidRPr="00132849">
        <w:lastRenderedPageBreak/>
        <w:t>II.</w:t>
      </w:r>
      <w:r w:rsidRPr="00132849">
        <w:rPr>
          <w:rFonts w:eastAsia="Arial"/>
        </w:rPr>
        <w:t xml:space="preserve"> </w:t>
      </w:r>
      <w:r w:rsidR="00132849" w:rsidRPr="00132849">
        <w:rPr>
          <w:rFonts w:eastAsia="Arial"/>
        </w:rPr>
        <w:t>Общие р</w:t>
      </w:r>
      <w:r w:rsidRPr="00132849">
        <w:t xml:space="preserve">екомендации </w:t>
      </w:r>
      <w:r w:rsidR="00132849">
        <w:t>по оформлению помещения</w:t>
      </w:r>
    </w:p>
    <w:p w:rsidR="00E35902" w:rsidRDefault="00E35902" w:rsidP="00453F3B">
      <w:pPr>
        <w:spacing w:after="0" w:line="360" w:lineRule="auto"/>
        <w:ind w:firstLine="0"/>
        <w:jc w:val="left"/>
      </w:pPr>
    </w:p>
    <w:p w:rsidR="007973FE" w:rsidRPr="007973FE" w:rsidRDefault="007973FE" w:rsidP="00453F3B">
      <w:pPr>
        <w:spacing w:after="0" w:line="360" w:lineRule="auto"/>
        <w:ind w:left="0" w:firstLine="709"/>
      </w:pPr>
      <w:r w:rsidRPr="007973FE">
        <w:t xml:space="preserve">Для людей с нарушениями зрения при входе в учреждение культуры на видном месте должна быть размещена схема, информирующая о местонахождении доступных лифтов, туалетов и телефонов, выполненная шрифтом Брайля. В залах и на объектах необходимо установить соответствующие пиктограммы. Для слепых посетителей полезно иметь масштабные макеты, рельефно-графические планы учреждения, </w:t>
      </w:r>
      <w:proofErr w:type="spellStart"/>
      <w:r w:rsidRPr="007973FE">
        <w:t>брайлевские</w:t>
      </w:r>
      <w:proofErr w:type="spellEnd"/>
      <w:r w:rsidRPr="007973FE">
        <w:t xml:space="preserve"> этикетки и схемы экспозиций.</w:t>
      </w:r>
    </w:p>
    <w:p w:rsidR="007973FE" w:rsidRPr="007973FE" w:rsidRDefault="007973FE" w:rsidP="00453F3B">
      <w:pPr>
        <w:spacing w:after="0" w:line="360" w:lineRule="auto"/>
        <w:ind w:left="0" w:firstLine="709"/>
      </w:pPr>
      <w:r w:rsidRPr="007973FE">
        <w:t xml:space="preserve">Специалист, работающий с инвалидами, должен иметь под рукой контактные телефоны организаций, предоставляющих услуги </w:t>
      </w:r>
      <w:proofErr w:type="spellStart"/>
      <w:r w:rsidRPr="007973FE">
        <w:t>тифлопереводчиков</w:t>
      </w:r>
      <w:proofErr w:type="spellEnd"/>
      <w:r w:rsidRPr="007973FE">
        <w:t xml:space="preserve"> для слепых, а также информацию о специальном транспорте, включая социальное такси.</w:t>
      </w:r>
    </w:p>
    <w:p w:rsidR="007973FE" w:rsidRPr="007973FE" w:rsidRDefault="007973FE" w:rsidP="00453F3B">
      <w:pPr>
        <w:spacing w:after="0" w:line="360" w:lineRule="auto"/>
        <w:ind w:left="0" w:firstLine="709"/>
      </w:pPr>
      <w:r w:rsidRPr="007973FE">
        <w:t>На веб-сайте учреждения культуры стоит создать раздел, который будет информировать посетителей об услугах для инвалидов и условиях, созданных для их комфортного посещения. Также необходимо совместно с другими специалистами учреждения разработать рекомендации по оформлению выставок, экскурсий и экспозиций, учитывая потребности людей с ограничениями по зрению. Это касается и выбора экспонатов, которые могут помочь слепым посетителям получить представление о закрытых объектах выставки.</w:t>
      </w:r>
    </w:p>
    <w:p w:rsidR="007973FE" w:rsidRPr="007973FE" w:rsidRDefault="007973FE" w:rsidP="00453F3B">
      <w:pPr>
        <w:spacing w:after="0" w:line="360" w:lineRule="auto"/>
        <w:ind w:left="0" w:firstLine="709"/>
      </w:pPr>
      <w:r w:rsidRPr="007973FE">
        <w:t>Допускается использовать макеты, муляжи, рельефные элементы, схемы и планы, а также масштабные модели архитектурных сооружений, животных и других объектов. Важно применять крупный шрифт, четкие указатели и лаконичные тексты с хорошим контрастом, что облегчит доступ к информации как слабовидящим, так и всем посетителям.</w:t>
      </w:r>
    </w:p>
    <w:p w:rsidR="007973FE" w:rsidRDefault="007973FE" w:rsidP="00453F3B">
      <w:pPr>
        <w:spacing w:after="0" w:line="360" w:lineRule="auto"/>
        <w:ind w:left="0" w:firstLine="709"/>
      </w:pPr>
      <w:r w:rsidRPr="007973FE">
        <w:t xml:space="preserve">К особо сложным относится знакомство с экспозицией для совершенно слепых посетителей, поскольку они не могут видеть экспонаты, находящиеся за стеклом. Для них необходимо обеспечить доступ к открытым экспонатам, которые могут быть развиты, чтобы их можно было изучать на ощупь. Возможны два варианта: </w:t>
      </w:r>
    </w:p>
    <w:p w:rsidR="007973FE" w:rsidRDefault="007973FE" w:rsidP="00453F3B">
      <w:pPr>
        <w:spacing w:after="0" w:line="360" w:lineRule="auto"/>
        <w:ind w:left="0" w:firstLine="709"/>
      </w:pPr>
      <w:r>
        <w:t xml:space="preserve">1) </w:t>
      </w:r>
      <w:r w:rsidRPr="007973FE">
        <w:t>интерактивные экспонаты, предполагающие активное взаимодействие всех посетителей</w:t>
      </w:r>
      <w:r>
        <w:t>.</w:t>
      </w:r>
    </w:p>
    <w:p w:rsidR="007973FE" w:rsidRDefault="007973FE" w:rsidP="00453F3B">
      <w:pPr>
        <w:spacing w:after="0" w:line="360" w:lineRule="auto"/>
        <w:ind w:left="0" w:firstLine="709"/>
      </w:pPr>
      <w:r>
        <w:t>2)</w:t>
      </w:r>
      <w:r w:rsidRPr="007973FE">
        <w:t xml:space="preserve"> открытые экспонаты, доступные для ощупывания только людям с ослабленным зрением. </w:t>
      </w:r>
    </w:p>
    <w:p w:rsidR="007973FE" w:rsidRPr="007973FE" w:rsidRDefault="007973FE" w:rsidP="00453F3B">
      <w:pPr>
        <w:spacing w:after="0" w:line="360" w:lineRule="auto"/>
        <w:ind w:left="0" w:firstLine="709"/>
      </w:pPr>
      <w:r w:rsidRPr="007973FE">
        <w:t xml:space="preserve">Оптимальным решением будет сочетание обоих вариантов. Важно, чтобы открытые для слепых экспонаты имели не только обычные этикетки, но и этикетки, выполненные шрифтом Брайля. Рекомендуется использовать прозрачный носитель для </w:t>
      </w:r>
      <w:proofErr w:type="spellStart"/>
      <w:r w:rsidRPr="007973FE">
        <w:t>брайлевских</w:t>
      </w:r>
      <w:proofErr w:type="spellEnd"/>
      <w:r w:rsidRPr="007973FE">
        <w:t xml:space="preserve"> этикеток и накладывать их на общие этикетки, чтобы сэкономить место и сохранить эстетичный вид экспозиции.</w:t>
      </w:r>
    </w:p>
    <w:p w:rsidR="007973FE" w:rsidRPr="007973FE" w:rsidRDefault="007973FE" w:rsidP="00453F3B">
      <w:pPr>
        <w:spacing w:after="0" w:line="360" w:lineRule="auto"/>
        <w:ind w:left="0" w:firstLine="709"/>
      </w:pPr>
      <w:r w:rsidRPr="007973FE">
        <w:t xml:space="preserve">Если создаётся специальная выставка для слепых посетителей, она должна дополнять основную экспозицию учреждения культуры. Будет полезно рассмотреть возможность </w:t>
      </w:r>
      <w:r w:rsidRPr="007973FE">
        <w:lastRenderedPageBreak/>
        <w:t>передвижных выставок, чтобы доставить их в дома престарелых, интернаты для детей-инвалидов, больницы, центры социального обслуживания и на массовые мероприятия, организуемые общественными организациями инвалидов.</w:t>
      </w:r>
    </w:p>
    <w:p w:rsidR="007973FE" w:rsidRPr="007973FE" w:rsidRDefault="007973FE" w:rsidP="00453F3B">
      <w:pPr>
        <w:spacing w:after="0" w:line="360" w:lineRule="auto"/>
        <w:ind w:left="0" w:firstLine="709"/>
      </w:pPr>
      <w:r w:rsidRPr="007973FE">
        <w:t>Каждый сотрудник учреждения культуры должен помнить о праве всех посетителей на доступ к культурным ценностям и соблюдать этические нормы в отношении инвалидов. Обслуживание этой категории посетителей требует особого внимания и учитывает специфику работы с различными группами инвалидов в учреждениях культуры.</w:t>
      </w:r>
    </w:p>
    <w:p w:rsidR="00E35902" w:rsidRDefault="009A4900" w:rsidP="00453F3B">
      <w:pPr>
        <w:spacing w:after="0" w:line="360" w:lineRule="auto"/>
        <w:ind w:left="0"/>
      </w:pPr>
      <w:r>
        <w:t xml:space="preserve"> </w:t>
      </w:r>
      <w:r>
        <w:t xml:space="preserve"> </w:t>
      </w:r>
    </w:p>
    <w:p w:rsidR="00E35902" w:rsidRDefault="009A4900" w:rsidP="00453F3B">
      <w:pPr>
        <w:tabs>
          <w:tab w:val="center" w:pos="1892"/>
          <w:tab w:val="center" w:pos="5534"/>
        </w:tabs>
        <w:spacing w:after="0" w:line="360" w:lineRule="auto"/>
        <w:ind w:left="0" w:firstLine="0"/>
        <w:jc w:val="center"/>
      </w:pPr>
      <w:r>
        <w:t>III.</w:t>
      </w:r>
      <w:r w:rsidR="00132849">
        <w:rPr>
          <w:rFonts w:ascii="Arial" w:eastAsia="Arial" w:hAnsi="Arial" w:cs="Arial"/>
        </w:rPr>
        <w:t xml:space="preserve"> </w:t>
      </w:r>
      <w:r>
        <w:t xml:space="preserve">Рекомендации </w:t>
      </w:r>
      <w:r w:rsidR="007E3F22">
        <w:t xml:space="preserve">персоналу </w:t>
      </w:r>
      <w:r>
        <w:t xml:space="preserve">по работе с </w:t>
      </w:r>
      <w:r>
        <w:t>инвалид</w:t>
      </w:r>
      <w:r w:rsidR="00132849">
        <w:t>ами по зрению</w:t>
      </w:r>
    </w:p>
    <w:p w:rsidR="00E35902" w:rsidRPr="007E3F22" w:rsidRDefault="009A4900" w:rsidP="00453F3B">
      <w:pPr>
        <w:spacing w:after="0" w:line="360" w:lineRule="auto"/>
        <w:ind w:left="0" w:firstLine="0"/>
        <w:jc w:val="left"/>
        <w:rPr>
          <w:sz w:val="10"/>
          <w:szCs w:val="10"/>
        </w:rPr>
      </w:pPr>
      <w:r>
        <w:rPr>
          <w:i/>
        </w:rPr>
        <w:t xml:space="preserve"> </w:t>
      </w:r>
    </w:p>
    <w:p w:rsidR="00E35902" w:rsidRDefault="009A4900" w:rsidP="00453F3B">
      <w:pPr>
        <w:numPr>
          <w:ilvl w:val="0"/>
          <w:numId w:val="7"/>
        </w:numPr>
        <w:spacing w:after="0" w:line="360" w:lineRule="auto"/>
        <w:ind w:left="0" w:hanging="286"/>
        <w:jc w:val="left"/>
      </w:pPr>
      <w:r>
        <w:rPr>
          <w:i/>
        </w:rPr>
        <w:t xml:space="preserve">общие правила общения с инвалидами: </w:t>
      </w:r>
    </w:p>
    <w:p w:rsidR="00E35902" w:rsidRDefault="009A4900" w:rsidP="00453F3B">
      <w:pPr>
        <w:spacing w:after="0" w:line="360" w:lineRule="auto"/>
        <w:ind w:left="0" w:firstLine="0"/>
        <w:jc w:val="left"/>
      </w:pPr>
      <w:r>
        <w:t xml:space="preserve"> </w:t>
      </w:r>
      <w:r>
        <w:t xml:space="preserve">Следует использовать все общепринятые правила этикета. </w:t>
      </w:r>
    </w:p>
    <w:p w:rsidR="00E35902" w:rsidRDefault="009A4900" w:rsidP="00453F3B">
      <w:pPr>
        <w:spacing w:after="0" w:line="360" w:lineRule="auto"/>
        <w:ind w:left="0"/>
      </w:pPr>
      <w:r>
        <w:t>При встрече с инвалид</w:t>
      </w:r>
      <w:r>
        <w:t>ом сотрудник учреждения культуры первым называет себя</w:t>
      </w:r>
      <w:r>
        <w:t xml:space="preserve">. </w:t>
      </w:r>
    </w:p>
    <w:p w:rsidR="00E35902" w:rsidRDefault="009A4900" w:rsidP="00453F3B">
      <w:pPr>
        <w:spacing w:after="0" w:line="360" w:lineRule="auto"/>
        <w:ind w:left="0"/>
      </w:pPr>
      <w:r>
        <w:t xml:space="preserve">Необходимо обращаться непосредственно к инвалиду, а не к сопровождающему или переводчику. </w:t>
      </w:r>
    </w:p>
    <w:p w:rsidR="00E35902" w:rsidRDefault="009A4900" w:rsidP="00453F3B">
      <w:pPr>
        <w:spacing w:after="0" w:line="360" w:lineRule="auto"/>
        <w:ind w:left="0"/>
      </w:pPr>
      <w:r>
        <w:t>Предлагая помощь инвалиду, следует убеди</w:t>
      </w:r>
      <w:r>
        <w:t xml:space="preserve">ться, что он готов ее принять. Не нужно стесняться вопроса, каким образом лучше ее оказать. </w:t>
      </w:r>
    </w:p>
    <w:p w:rsidR="00E35902" w:rsidRDefault="009A4900" w:rsidP="00453F3B">
      <w:pPr>
        <w:spacing w:after="0" w:line="360" w:lineRule="auto"/>
        <w:ind w:left="0" w:firstLine="0"/>
      </w:pPr>
      <w:r>
        <w:t xml:space="preserve">Не нужно обижаться, если инвалид от помощи отказался. </w:t>
      </w:r>
    </w:p>
    <w:p w:rsidR="00E35902" w:rsidRDefault="009A4900" w:rsidP="00453F3B">
      <w:pPr>
        <w:spacing w:after="0" w:line="360" w:lineRule="auto"/>
        <w:ind w:left="0"/>
      </w:pPr>
      <w:r>
        <w:t xml:space="preserve">Инвалиды </w:t>
      </w:r>
      <w:r w:rsidR="00337D02">
        <w:t>по зрению</w:t>
      </w:r>
      <w:r>
        <w:t xml:space="preserve"> за время нахождения в пути до учреждения культуры испытывают сильную психологическую</w:t>
      </w:r>
      <w:r>
        <w:t xml:space="preserve"> нагрузку, </w:t>
      </w:r>
      <w:r w:rsidR="00337D02">
        <w:t>с высокой вероятностью могут</w:t>
      </w:r>
      <w:r>
        <w:t xml:space="preserve"> быть возбуждены. Это важно учитывать при общении. </w:t>
      </w:r>
    </w:p>
    <w:p w:rsidR="007E3F22" w:rsidRPr="007E3F22" w:rsidRDefault="009A4900" w:rsidP="00453F3B">
      <w:pPr>
        <w:spacing w:after="0" w:line="360" w:lineRule="auto"/>
        <w:ind w:left="0" w:firstLine="709"/>
      </w:pPr>
      <w:r>
        <w:t xml:space="preserve"> </w:t>
      </w:r>
      <w:r w:rsidR="007E3F22" w:rsidRPr="007E3F22">
        <w:t xml:space="preserve">Инвалидность по зрению считается одной из самых серьезных форм инвалидности, так как основная проблема заключается в существенной ограниченности возможности воспринимать информацию из окружающего мира. Различают три типа слепоты: полная слепота, остаточное зрение и слабовидение. Важно предварительно определить степень потери зрения, выяснив, могут ли люди видеть предметы или лишь их очертания, имеют ли </w:t>
      </w:r>
      <w:proofErr w:type="spellStart"/>
      <w:r w:rsidR="007E3F22" w:rsidRPr="007E3F22">
        <w:t>светоощущение</w:t>
      </w:r>
      <w:proofErr w:type="spellEnd"/>
      <w:r w:rsidR="007E3F22" w:rsidRPr="007E3F22">
        <w:t xml:space="preserve"> или вовсе не видят ничего, и на основе этой информации планировать дальнейшую работу. Чаще всего группы бывают смешанными. Незрячие люди могут получать информацию различными способами: на ощупь (например, с помощью шрифта Брайля), на слух (например, с использованием </w:t>
      </w:r>
      <w:proofErr w:type="spellStart"/>
      <w:r w:rsidR="007E3F22" w:rsidRPr="007E3F22">
        <w:t>аудиоформатов</w:t>
      </w:r>
      <w:proofErr w:type="spellEnd"/>
      <w:r w:rsidR="007E3F22" w:rsidRPr="007E3F22">
        <w:t>) или с помощью зрячего спутника.</w:t>
      </w:r>
    </w:p>
    <w:p w:rsidR="00156DDB" w:rsidRDefault="007E3F22" w:rsidP="00453F3B">
      <w:pPr>
        <w:spacing w:after="0" w:line="360" w:lineRule="auto"/>
        <w:ind w:left="0" w:firstLine="709"/>
      </w:pPr>
      <w:r w:rsidRPr="007E3F22">
        <w:t>Слепым сложно передвигаться в пространстве, однако они могут делать это самостоятельно с помощью трости или под руководством сопровождающего. Сопровождающему полезно знать несколько важных правил. Незрячий человек обычно держится за руку спутника</w:t>
      </w:r>
      <w:r w:rsidR="00156DDB">
        <w:t>, располагаясь на полшага сзади, либо держит его за локоть.</w:t>
      </w:r>
      <w:r w:rsidRPr="007E3F22">
        <w:t xml:space="preserve"> При сопровождении слепого следует избегать резких движений, заранее предупреждать о препятствиях, останавливаясь перед ними. </w:t>
      </w:r>
    </w:p>
    <w:p w:rsidR="007E3F22" w:rsidRPr="007E3F22" w:rsidRDefault="007E3F22" w:rsidP="00453F3B">
      <w:pPr>
        <w:spacing w:after="0" w:line="360" w:lineRule="auto"/>
        <w:ind w:left="0" w:firstLine="709"/>
      </w:pPr>
      <w:r w:rsidRPr="007E3F22">
        <w:lastRenderedPageBreak/>
        <w:t xml:space="preserve">При встрече важно представляться, говорить спокойным голосом, обращаясь к незрячему, смотря ему в лицо и избегая излишней жестикуляции. </w:t>
      </w:r>
      <w:r w:rsidR="00156DDB" w:rsidRPr="007E3F22">
        <w:t>В общении правильно обращаться непосредственно к незрячему, а не к его сопровождающему.</w:t>
      </w:r>
      <w:r w:rsidR="00156DDB">
        <w:t xml:space="preserve"> </w:t>
      </w:r>
      <w:r w:rsidRPr="007E3F22">
        <w:t xml:space="preserve">Если разговор происходит в группе, при обращении к незрячему следует называть его по имени. Важно избегать расплывчатых формулировок и рекомендаций. Не нужно предлагать незрячему убрать трость во время ходьбы, так как она помогает ему ориентироваться в пространстве. В случае, если экскурсовод заметит, что посетителю требуется помощь, следует предложить свою помощь, не обижаясь на возможный отказ. Завершая разговор, важно предупредить слепого о своем уходе. </w:t>
      </w:r>
    </w:p>
    <w:p w:rsidR="007E3F22" w:rsidRDefault="007E3F22" w:rsidP="00453F3B">
      <w:pPr>
        <w:spacing w:after="0" w:line="360" w:lineRule="auto"/>
        <w:ind w:left="0" w:firstLine="709"/>
      </w:pPr>
      <w:r w:rsidRPr="007E3F22">
        <w:t xml:space="preserve">Следует помнить, что тактильный показ для слепого предполагает, что его подводят к экспонату и кладут руку (или обе руки) на предмет, позволяя ему тщательно исследовать его и предоставляя четкие объяснения о том, что он ощущает. Не рекомендуется водить руку слепого по предмету или торопить его. Каждый посетитель группы должен иметь возможность познакомиться с выставкой и экспонатами. Не обязательно стремиться показать слепому всю коллекцию; важнее предоставить возможность внимательно изучить наиболее интересные или характерные предметы. При рассказе полезно упоминать цвета экспонатов, ведь у многих есть остаточное зрение или общее представление о цветах. Уместно использовать глагол </w:t>
      </w:r>
      <w:r w:rsidR="00156DDB">
        <w:t>«</w:t>
      </w:r>
      <w:r w:rsidRPr="007E3F22">
        <w:t>посмотрите</w:t>
      </w:r>
      <w:r w:rsidR="00156DDB">
        <w:t>»</w:t>
      </w:r>
      <w:r w:rsidRPr="007E3F22">
        <w:t xml:space="preserve"> вместо </w:t>
      </w:r>
      <w:r w:rsidR="00156DDB">
        <w:t>«</w:t>
      </w:r>
      <w:r w:rsidRPr="007E3F22">
        <w:t>пощупайте</w:t>
      </w:r>
      <w:r w:rsidR="00156DDB">
        <w:t>»</w:t>
      </w:r>
      <w:r w:rsidRPr="007E3F22">
        <w:t>.</w:t>
      </w:r>
    </w:p>
    <w:p w:rsidR="00E320C5" w:rsidRPr="00E320C5" w:rsidRDefault="00E320C5" w:rsidP="00453F3B">
      <w:pPr>
        <w:spacing w:after="0" w:line="360" w:lineRule="auto"/>
        <w:ind w:left="0" w:firstLine="709"/>
      </w:pPr>
      <w:r w:rsidRPr="00E320C5">
        <w:t xml:space="preserve">Понимание и уважение личного пространства </w:t>
      </w:r>
      <w:r>
        <w:t>–</w:t>
      </w:r>
      <w:r w:rsidRPr="00E320C5">
        <w:t xml:space="preserve"> это ключевые моменты, так как некоторые незрячие могут быть более чувствительными к физическому взаимодействию, чем другие.</w:t>
      </w:r>
    </w:p>
    <w:p w:rsidR="00E320C5" w:rsidRPr="00E320C5" w:rsidRDefault="00E320C5" w:rsidP="00453F3B">
      <w:pPr>
        <w:spacing w:after="0" w:line="360" w:lineRule="auto"/>
        <w:ind w:left="0" w:firstLine="709"/>
      </w:pPr>
      <w:r w:rsidRPr="00E320C5">
        <w:t xml:space="preserve">Когда вы обсуждаете экспонаты, старайтесь включать описания текстур, форм и материалов. Используйте яркие и выразительные слова, чтобы создать живое представление об объекте в воображении собеседника. Позвольте незрячему задавать вопросы и выражать свои мысли </w:t>
      </w:r>
      <w:r>
        <w:t>–</w:t>
      </w:r>
      <w:r w:rsidRPr="00E320C5">
        <w:t xml:space="preserve"> это создаст более интерактивный и вовлеченный опыт.</w:t>
      </w:r>
    </w:p>
    <w:p w:rsidR="00E320C5" w:rsidRPr="00E320C5" w:rsidRDefault="00E320C5" w:rsidP="00453F3B">
      <w:pPr>
        <w:spacing w:after="0" w:line="360" w:lineRule="auto"/>
        <w:ind w:left="0" w:firstLine="709"/>
      </w:pPr>
      <w:r w:rsidRPr="00E320C5">
        <w:t>Кроме того, если у вас есть возможность, предоставьте информацию в различных форматах, таких как тактильные модели или аудиогиды, которые могут облегчить восприятие информации. Это может сделать экскурсию более доступной и увлекательной.</w:t>
      </w:r>
    </w:p>
    <w:p w:rsidR="00E320C5" w:rsidRPr="00E320C5" w:rsidRDefault="00E320C5" w:rsidP="00453F3B">
      <w:pPr>
        <w:spacing w:after="0" w:line="360" w:lineRule="auto"/>
        <w:ind w:left="0" w:firstLine="709"/>
      </w:pPr>
      <w:r w:rsidRPr="00E320C5">
        <w:t>Важно помнить о том, что незрячие люди имеют право на самостоятельность и независимость. Уважайте их решения и предпочтения, дайте возможность ориентироваться самостоятельно, если это возможно. Всегда оставайтесь внимательными и отзывчивыми, создавая положительный и поддерживающий опыт для всех участников.</w:t>
      </w:r>
    </w:p>
    <w:p w:rsidR="00E320C5" w:rsidRPr="007E3F22" w:rsidRDefault="00E320C5" w:rsidP="00453F3B">
      <w:pPr>
        <w:spacing w:after="0" w:line="360" w:lineRule="auto"/>
        <w:ind w:left="0" w:firstLine="709"/>
      </w:pPr>
    </w:p>
    <w:p w:rsidR="007E3F22" w:rsidRDefault="007E3F22" w:rsidP="00453F3B">
      <w:pPr>
        <w:spacing w:after="0" w:line="360" w:lineRule="auto"/>
        <w:ind w:firstLine="0"/>
        <w:jc w:val="left"/>
      </w:pPr>
    </w:p>
    <w:p w:rsidR="00A32CF9" w:rsidRDefault="00A32CF9" w:rsidP="00453F3B">
      <w:pPr>
        <w:spacing w:after="0" w:line="360" w:lineRule="auto"/>
        <w:ind w:firstLine="0"/>
        <w:jc w:val="left"/>
      </w:pPr>
    </w:p>
    <w:p w:rsidR="00E35902" w:rsidRDefault="009A4900" w:rsidP="00453F3B">
      <w:pPr>
        <w:spacing w:after="0" w:line="360" w:lineRule="auto"/>
        <w:ind w:left="0" w:firstLine="0"/>
        <w:jc w:val="center"/>
      </w:pPr>
      <w:r>
        <w:lastRenderedPageBreak/>
        <w:t>IV.</w:t>
      </w:r>
      <w:r w:rsidR="00EB07E5">
        <w:rPr>
          <w:rFonts w:ascii="Arial" w:eastAsia="Arial" w:hAnsi="Arial" w:cs="Arial"/>
        </w:rPr>
        <w:t xml:space="preserve"> </w:t>
      </w:r>
      <w:r>
        <w:t xml:space="preserve">Рекомендации по основным </w:t>
      </w:r>
      <w:r w:rsidR="006120A1">
        <w:t xml:space="preserve">интерактивным </w:t>
      </w:r>
      <w:r>
        <w:t>формам работы с инвалидами в учреждениях культуры</w:t>
      </w:r>
    </w:p>
    <w:p w:rsidR="00E35902" w:rsidRDefault="00366C0F" w:rsidP="00453F3B">
      <w:pPr>
        <w:spacing w:after="0" w:line="360" w:lineRule="auto"/>
        <w:ind w:left="0" w:firstLine="709"/>
      </w:pPr>
      <w:r>
        <w:t>К наиболее востребованным интерактивным формам работы с незрячими и слабовидящими посетителями можно отнести:</w:t>
      </w:r>
    </w:p>
    <w:p w:rsidR="00E35902" w:rsidRDefault="00B5003A" w:rsidP="00453F3B">
      <w:pPr>
        <w:numPr>
          <w:ilvl w:val="0"/>
          <w:numId w:val="8"/>
        </w:numPr>
        <w:tabs>
          <w:tab w:val="left" w:pos="851"/>
          <w:tab w:val="left" w:pos="993"/>
        </w:tabs>
        <w:spacing w:after="0" w:line="360" w:lineRule="auto"/>
        <w:ind w:firstLine="709"/>
      </w:pPr>
      <w:r>
        <w:t>П</w:t>
      </w:r>
      <w:r w:rsidR="009A4900">
        <w:t>раздники, детские утренники, вечера отдыха</w:t>
      </w:r>
      <w:r w:rsidR="009A4900">
        <w:t xml:space="preserve">. </w:t>
      </w:r>
    </w:p>
    <w:p w:rsidR="00E35902" w:rsidRDefault="009A4900" w:rsidP="00453F3B">
      <w:pPr>
        <w:numPr>
          <w:ilvl w:val="0"/>
          <w:numId w:val="8"/>
        </w:numPr>
        <w:tabs>
          <w:tab w:val="left" w:pos="851"/>
          <w:tab w:val="left" w:pos="993"/>
        </w:tabs>
        <w:spacing w:after="0" w:line="360" w:lineRule="auto"/>
        <w:ind w:firstLine="709"/>
      </w:pPr>
      <w:r>
        <w:t xml:space="preserve">Концертные благотворительные мероприятия и спектакли (даже на платные мероприятия многие учреждения культуры оставляют бесплатные билеты для инвалидов). </w:t>
      </w:r>
    </w:p>
    <w:p w:rsidR="00E35902" w:rsidRDefault="009A4900" w:rsidP="00453F3B">
      <w:pPr>
        <w:numPr>
          <w:ilvl w:val="0"/>
          <w:numId w:val="8"/>
        </w:numPr>
        <w:tabs>
          <w:tab w:val="left" w:pos="851"/>
          <w:tab w:val="left" w:pos="993"/>
        </w:tabs>
        <w:spacing w:after="0" w:line="360" w:lineRule="auto"/>
        <w:ind w:firstLine="709"/>
      </w:pPr>
      <w:r>
        <w:t xml:space="preserve">Вечера знакомств для детей, целью которых служит помочь детям инвалидам обрести новых друзей. Нередко </w:t>
      </w:r>
      <w:r>
        <w:t xml:space="preserve">такие вечера проводятся совместно со здоровыми детьми. Дети-инвалиды, участвуя с ними в продуманных конкурсах (чаще всего интеллектуальной или познавательной тематики) учатся чувствовать себя такими же нормально развитыми умственно, как и здоровые дети. </w:t>
      </w:r>
    </w:p>
    <w:p w:rsidR="00E35902" w:rsidRDefault="009A4900" w:rsidP="00453F3B">
      <w:pPr>
        <w:numPr>
          <w:ilvl w:val="0"/>
          <w:numId w:val="8"/>
        </w:numPr>
        <w:tabs>
          <w:tab w:val="left" w:pos="851"/>
          <w:tab w:val="left" w:pos="993"/>
        </w:tabs>
        <w:spacing w:after="0" w:line="360" w:lineRule="auto"/>
        <w:ind w:firstLine="709"/>
      </w:pPr>
      <w:r>
        <w:t>В</w:t>
      </w:r>
      <w:r>
        <w:t xml:space="preserve">ечера знакомств для взрослых, целью которых служит помощь инвалидам в подборе пары и создании семьи. </w:t>
      </w:r>
    </w:p>
    <w:p w:rsidR="00E35902" w:rsidRDefault="009A4900" w:rsidP="00453F3B">
      <w:pPr>
        <w:numPr>
          <w:ilvl w:val="0"/>
          <w:numId w:val="8"/>
        </w:numPr>
        <w:tabs>
          <w:tab w:val="left" w:pos="851"/>
          <w:tab w:val="left" w:pos="993"/>
        </w:tabs>
        <w:spacing w:after="0" w:line="360" w:lineRule="auto"/>
        <w:ind w:firstLine="709"/>
      </w:pPr>
      <w:r>
        <w:t xml:space="preserve">Тематические беседы и встречи со специалистами (врачами, представителями профессий, представителями организаций). </w:t>
      </w:r>
    </w:p>
    <w:p w:rsidR="00E35902" w:rsidRDefault="009A4900" w:rsidP="00453F3B">
      <w:pPr>
        <w:numPr>
          <w:ilvl w:val="0"/>
          <w:numId w:val="8"/>
        </w:numPr>
        <w:tabs>
          <w:tab w:val="left" w:pos="851"/>
          <w:tab w:val="left" w:pos="993"/>
        </w:tabs>
        <w:spacing w:after="0" w:line="360" w:lineRule="auto"/>
        <w:ind w:firstLine="709"/>
      </w:pPr>
      <w:r>
        <w:t>Фестивали творчества инвалидов главными своими задачами видят расширение всесторонних культурных связей и создание условий для полноценной духовной жизни людей с ограниченными возможностями, их реабилитации и интеграции в общество через культуру и искусств</w:t>
      </w:r>
      <w:r>
        <w:t xml:space="preserve">о. </w:t>
      </w:r>
    </w:p>
    <w:p w:rsidR="00E35902" w:rsidRDefault="009A4900" w:rsidP="00453F3B">
      <w:pPr>
        <w:spacing w:after="0" w:line="360" w:lineRule="auto"/>
        <w:ind w:left="0" w:firstLine="709"/>
      </w:pPr>
      <w:r>
        <w:t xml:space="preserve">К задачам подобных </w:t>
      </w:r>
      <w:r w:rsidR="00B5003A">
        <w:t>мероприятий</w:t>
      </w:r>
      <w:r>
        <w:t xml:space="preserve"> можно отнести: </w:t>
      </w:r>
    </w:p>
    <w:p w:rsidR="00B5003A" w:rsidRDefault="00B5003A" w:rsidP="00453F3B">
      <w:pPr>
        <w:spacing w:after="0" w:line="360" w:lineRule="auto"/>
        <w:ind w:left="0" w:firstLine="709"/>
      </w:pPr>
      <w:r>
        <w:t xml:space="preserve">- </w:t>
      </w:r>
      <w:r w:rsidR="009A4900">
        <w:t xml:space="preserve">привлечение широких кругов к активному участию в культурной жизни общества; </w:t>
      </w:r>
      <w:r w:rsidR="009A4900">
        <w:t>стимулирование развития профессионального и любительского творчества, особенно среди людей с ограниченными возможностями здоров</w:t>
      </w:r>
      <w:r w:rsidR="009A4900">
        <w:t xml:space="preserve">ья; </w:t>
      </w:r>
    </w:p>
    <w:p w:rsidR="00B5003A" w:rsidRDefault="00B5003A" w:rsidP="00453F3B">
      <w:pPr>
        <w:spacing w:after="0" w:line="360" w:lineRule="auto"/>
        <w:ind w:left="0" w:firstLine="709"/>
      </w:pPr>
      <w:r>
        <w:t xml:space="preserve">- </w:t>
      </w:r>
      <w:r w:rsidR="009A4900">
        <w:t>привлечение внимания общества к созидательно-</w:t>
      </w:r>
      <w:r>
        <w:t xml:space="preserve">творческой деятельности людей с </w:t>
      </w:r>
      <w:r w:rsidR="009A4900">
        <w:t xml:space="preserve">ограниченными возможностями как средству их самовыражения и реализации; </w:t>
      </w:r>
    </w:p>
    <w:p w:rsidR="00B5003A" w:rsidRDefault="00B5003A" w:rsidP="00453F3B">
      <w:pPr>
        <w:spacing w:after="0" w:line="360" w:lineRule="auto"/>
        <w:ind w:left="0" w:firstLine="709"/>
      </w:pPr>
      <w:r>
        <w:t xml:space="preserve">- </w:t>
      </w:r>
      <w:r w:rsidR="009A4900">
        <w:t>выявление молодых талантов, поддержка творчески одаренных детей и молодежи;</w:t>
      </w:r>
    </w:p>
    <w:p w:rsidR="00E35902" w:rsidRDefault="00B5003A" w:rsidP="00453F3B">
      <w:pPr>
        <w:spacing w:after="0" w:line="360" w:lineRule="auto"/>
        <w:ind w:left="0" w:firstLine="709"/>
      </w:pPr>
      <w:r>
        <w:t>-</w:t>
      </w:r>
      <w:r w:rsidR="009A4900">
        <w:t xml:space="preserve"> </w:t>
      </w:r>
      <w:r w:rsidR="009A4900">
        <w:rPr>
          <w:rFonts w:ascii="Arial" w:eastAsia="Arial" w:hAnsi="Arial" w:cs="Arial"/>
        </w:rPr>
        <w:t xml:space="preserve"> </w:t>
      </w:r>
      <w:r w:rsidR="009A4900">
        <w:t xml:space="preserve">расширение творческих </w:t>
      </w:r>
      <w:r w:rsidR="009A4900">
        <w:t xml:space="preserve">контактов людей с ограниченными возможностями здоровья и здоровых людей; </w:t>
      </w:r>
    </w:p>
    <w:p w:rsidR="00E35902" w:rsidRDefault="00B5003A" w:rsidP="00453F3B">
      <w:pPr>
        <w:spacing w:after="0" w:line="360" w:lineRule="auto"/>
        <w:ind w:left="0" w:firstLine="709"/>
      </w:pPr>
      <w:r>
        <w:t xml:space="preserve">- </w:t>
      </w:r>
      <w:r w:rsidR="009A4900">
        <w:t xml:space="preserve">изменение отношения общества к людям с ограниченными возможностями как равноправным участникам культурного процесса. </w:t>
      </w:r>
    </w:p>
    <w:p w:rsidR="00E35902" w:rsidRDefault="009A4900" w:rsidP="00453F3B">
      <w:pPr>
        <w:spacing w:after="0" w:line="360" w:lineRule="auto"/>
        <w:ind w:left="0" w:firstLine="709"/>
      </w:pPr>
      <w:r>
        <w:t xml:space="preserve">В реализации фестивалей используется интеграционный </w:t>
      </w:r>
      <w:r>
        <w:t xml:space="preserve">подход, объединяющий всех участников на основе общих интересов вне зависимости от их физических возможностей. </w:t>
      </w:r>
    </w:p>
    <w:p w:rsidR="00B5003A" w:rsidRDefault="009A4900" w:rsidP="00453F3B">
      <w:pPr>
        <w:spacing w:after="0" w:line="360" w:lineRule="auto"/>
        <w:ind w:left="0" w:firstLine="709"/>
      </w:pPr>
      <w:r>
        <w:t>Проведение мастер-классов, открытие постоянно действующих выставок творческих работ людей с ограниченными возможностями здоровья - эти и другие м</w:t>
      </w:r>
      <w:r>
        <w:t xml:space="preserve">ероприятия, несомненно, влияют на развитие художественного творчества людей с ограниченными </w:t>
      </w:r>
      <w:r>
        <w:lastRenderedPageBreak/>
        <w:t xml:space="preserve">возможностями здоровья и способствует созданию равных возможностей для их участия в культурном процессе и жизни общества. </w:t>
      </w:r>
    </w:p>
    <w:p w:rsidR="00E35902" w:rsidRDefault="009A4900" w:rsidP="00453F3B">
      <w:pPr>
        <w:spacing w:after="0" w:line="360" w:lineRule="auto"/>
        <w:ind w:left="0" w:firstLine="709"/>
      </w:pPr>
      <w:proofErr w:type="spellStart"/>
      <w:r>
        <w:t>Библиотерапия</w:t>
      </w:r>
      <w:proofErr w:type="spellEnd"/>
      <w:r>
        <w:t xml:space="preserve"> и ее культурная реабилитаци</w:t>
      </w:r>
      <w:r>
        <w:t>онная направленность в своей основе осуществляется через художественное чтение, дискуссии, литературные и поэтические вечера, чтения вслух, просмотр фильмов и их обсуждение, прослушивание живой книги, выставки и презентации книг, и конечно, регулярную рабо</w:t>
      </w:r>
      <w:r>
        <w:t xml:space="preserve">ту читального зала и абонемента библиотеки. Вся работа ведется как в индивидуальной, так и в групповой форме. </w:t>
      </w:r>
    </w:p>
    <w:p w:rsidR="00E35902" w:rsidRDefault="009A4900" w:rsidP="00453F3B">
      <w:pPr>
        <w:spacing w:after="0" w:line="360" w:lineRule="auto"/>
        <w:ind w:left="0" w:firstLine="709"/>
      </w:pPr>
      <w:r>
        <w:t xml:space="preserve">Для слепых и слабовидящих пользователей проводится обучение: </w:t>
      </w:r>
    </w:p>
    <w:p w:rsidR="00B5003A" w:rsidRDefault="00B5003A" w:rsidP="00453F3B">
      <w:pPr>
        <w:spacing w:after="0" w:line="360" w:lineRule="auto"/>
        <w:ind w:left="0" w:firstLine="709"/>
        <w:jc w:val="left"/>
      </w:pPr>
      <w:r>
        <w:t xml:space="preserve">- </w:t>
      </w:r>
      <w:r w:rsidR="009A4900">
        <w:t xml:space="preserve">системе Брайля; </w:t>
      </w:r>
    </w:p>
    <w:p w:rsidR="00B5003A" w:rsidRDefault="00B5003A" w:rsidP="00453F3B">
      <w:pPr>
        <w:spacing w:after="0" w:line="360" w:lineRule="auto"/>
        <w:ind w:left="0" w:firstLine="709"/>
        <w:jc w:val="left"/>
        <w:rPr>
          <w:rFonts w:ascii="Arial" w:eastAsia="Arial" w:hAnsi="Arial" w:cs="Arial"/>
        </w:rPr>
      </w:pPr>
      <w:r>
        <w:t>-</w:t>
      </w:r>
      <w:r w:rsidR="009A4900">
        <w:rPr>
          <w:rFonts w:ascii="Arial" w:eastAsia="Arial" w:hAnsi="Arial" w:cs="Arial"/>
        </w:rPr>
        <w:t xml:space="preserve"> </w:t>
      </w:r>
      <w:r w:rsidR="009A4900">
        <w:t xml:space="preserve">навыкам ориентации в пространстве; </w:t>
      </w:r>
      <w:r w:rsidR="009A4900">
        <w:rPr>
          <w:rFonts w:ascii="Arial" w:eastAsia="Arial" w:hAnsi="Arial" w:cs="Arial"/>
        </w:rPr>
        <w:t xml:space="preserve"> </w:t>
      </w:r>
    </w:p>
    <w:p w:rsidR="00E35902" w:rsidRDefault="00B5003A" w:rsidP="00453F3B">
      <w:pPr>
        <w:spacing w:after="0" w:line="360" w:lineRule="auto"/>
        <w:ind w:left="0" w:firstLine="709"/>
        <w:jc w:val="left"/>
      </w:pPr>
      <w:r>
        <w:rPr>
          <w:rFonts w:ascii="Arial" w:eastAsia="Arial" w:hAnsi="Arial" w:cs="Arial"/>
        </w:rPr>
        <w:t xml:space="preserve">- </w:t>
      </w:r>
      <w:r w:rsidR="009A4900">
        <w:t xml:space="preserve">базисным </w:t>
      </w:r>
      <w:r>
        <w:t>о</w:t>
      </w:r>
      <w:r w:rsidR="009A4900">
        <w:t>перациям работы на</w:t>
      </w:r>
      <w:r w:rsidR="009A4900">
        <w:t xml:space="preserve"> компьютере с помощью программы JAWS</w:t>
      </w:r>
      <w:r w:rsidR="009A4900">
        <w:t xml:space="preserve">. </w:t>
      </w:r>
    </w:p>
    <w:p w:rsidR="00E320C5" w:rsidRDefault="00B5003A" w:rsidP="00453F3B">
      <w:pPr>
        <w:spacing w:after="0" w:line="360" w:lineRule="auto"/>
        <w:ind w:left="0" w:firstLine="709"/>
      </w:pPr>
      <w:r>
        <w:t>Все э</w:t>
      </w:r>
      <w:r w:rsidR="009A4900">
        <w:t>то обеспечивает им абсолютную независимость, как в получении,</w:t>
      </w:r>
      <w:r w:rsidR="00E320C5">
        <w:t xml:space="preserve"> </w:t>
      </w:r>
      <w:r w:rsidR="009A4900">
        <w:t>так и в передаче информации и ставит их на один уровень со зрячими, позволяя</w:t>
      </w:r>
      <w:r w:rsidR="00E320C5">
        <w:t xml:space="preserve"> </w:t>
      </w:r>
      <w:r w:rsidR="009A4900">
        <w:t>им в полной мере реализовать свои интеллектуальные возможности.</w:t>
      </w:r>
    </w:p>
    <w:p w:rsidR="00A32CF9" w:rsidRDefault="009A4900" w:rsidP="00453F3B">
      <w:pPr>
        <w:spacing w:after="0" w:line="360" w:lineRule="auto"/>
        <w:ind w:left="0" w:firstLine="697"/>
      </w:pPr>
      <w:r>
        <w:t xml:space="preserve"> </w:t>
      </w:r>
    </w:p>
    <w:p w:rsidR="00E35902" w:rsidRDefault="00A32CF9" w:rsidP="00453F3B">
      <w:pPr>
        <w:spacing w:after="0" w:line="360" w:lineRule="auto"/>
        <w:ind w:left="0" w:firstLine="0"/>
        <w:jc w:val="center"/>
      </w:pPr>
      <w:r>
        <w:t>V.</w:t>
      </w:r>
      <w:r>
        <w:t xml:space="preserve"> </w:t>
      </w:r>
      <w:r w:rsidRPr="00A32CF9">
        <w:t xml:space="preserve">Рекомендации по использованию арт-терапии </w:t>
      </w:r>
      <w:r w:rsidR="0033249B" w:rsidRPr="00A32CF9">
        <w:t>при проведении интерактивных мероприятий в</w:t>
      </w:r>
      <w:r w:rsidR="0033249B">
        <w:t xml:space="preserve"> рамках</w:t>
      </w:r>
      <w:r w:rsidR="0033249B" w:rsidRPr="00A32CF9">
        <w:t xml:space="preserve"> социокультурной реабилитации инвалидов по зрению</w:t>
      </w:r>
      <w:r w:rsidR="0033249B" w:rsidRPr="00A32CF9">
        <w:t xml:space="preserve"> </w:t>
      </w:r>
      <w:r w:rsidRPr="00A32CF9">
        <w:t xml:space="preserve">в учреждениях культуры </w:t>
      </w:r>
    </w:p>
    <w:p w:rsidR="00A32CF9" w:rsidRPr="00EB5EFE" w:rsidRDefault="00A32CF9" w:rsidP="00453F3B">
      <w:pPr>
        <w:spacing w:after="0" w:line="360" w:lineRule="auto"/>
        <w:ind w:left="0" w:firstLine="0"/>
        <w:jc w:val="center"/>
        <w:rPr>
          <w:sz w:val="10"/>
          <w:szCs w:val="10"/>
        </w:rPr>
      </w:pPr>
      <w:bookmarkStart w:id="0" w:name="_GoBack"/>
      <w:bookmarkEnd w:id="0"/>
    </w:p>
    <w:p w:rsidR="00A32CF9" w:rsidRPr="009A69C2" w:rsidRDefault="00A32CF9" w:rsidP="00453F3B">
      <w:pPr>
        <w:spacing w:after="0" w:line="360" w:lineRule="auto"/>
        <w:ind w:left="0" w:firstLine="709"/>
      </w:pPr>
      <w:r w:rsidRPr="009A69C2">
        <w:t>Арт-терапия, как направление, ориентированное на использование творческого самовыражения для достижения психологического и эмоционального благополучия, может стать мощным инструментом в реабилитации инвалидов по зрению. Важно понимать, что именно интерактивные форматы мероприятий, где главный акцент сделан на вовлечении участников в процесс создания искусства, обеспечивают уникальную возможность для социальной интеграции и облегчения общения.</w:t>
      </w:r>
    </w:p>
    <w:p w:rsidR="00A32CF9" w:rsidRPr="009A69C2" w:rsidRDefault="00A32CF9" w:rsidP="00453F3B">
      <w:pPr>
        <w:spacing w:after="0" w:line="360" w:lineRule="auto"/>
        <w:ind w:left="0" w:firstLine="709"/>
      </w:pPr>
      <w:r w:rsidRPr="009A69C2">
        <w:t xml:space="preserve">Первый аспект, который необходимо учитывать, — это адаптация арт-терапевтических методов под потребности данной категории граждан. Учреждениям культуры следует обратить внимание на использование доступных материалов и инструментов, которые не требуют зрительного восприятия. Это могут быть текстуры, звуки и другие средства для создания произведений искусства. Например, интуитивное использование </w:t>
      </w:r>
      <w:proofErr w:type="spellStart"/>
      <w:r w:rsidRPr="009A69C2">
        <w:t>глинопластики</w:t>
      </w:r>
      <w:proofErr w:type="spellEnd"/>
      <w:r w:rsidRPr="009A69C2">
        <w:t>, музыкальных инструментов или даже театра теней может стимулировать творческий поток и развивать координацию.</w:t>
      </w:r>
    </w:p>
    <w:p w:rsidR="00A32CF9" w:rsidRPr="009A69C2" w:rsidRDefault="00A32CF9" w:rsidP="00453F3B">
      <w:pPr>
        <w:spacing w:after="0" w:line="360" w:lineRule="auto"/>
        <w:ind w:left="0" w:firstLine="709"/>
      </w:pPr>
      <w:r w:rsidRPr="009A69C2">
        <w:t xml:space="preserve">Важным элементом является создание индивидуального подхода к каждому участнику. Это включает в себя предварительные беседы с </w:t>
      </w:r>
      <w:proofErr w:type="spellStart"/>
      <w:r w:rsidRPr="009A69C2">
        <w:t>реабилитологами</w:t>
      </w:r>
      <w:proofErr w:type="spellEnd"/>
      <w:r w:rsidRPr="009A69C2">
        <w:t xml:space="preserve">, психологами и, при необходимости, семьями, чтобы понять психоэмоциональное состояние человека, его </w:t>
      </w:r>
      <w:r w:rsidRPr="009A69C2">
        <w:lastRenderedPageBreak/>
        <w:t>интересы и предпочтения. Такой мониторинг поможет выбрать наиболее подходящий формат мероприятия и создать положительную атмосферу доверия.</w:t>
      </w:r>
    </w:p>
    <w:p w:rsidR="00A32CF9" w:rsidRPr="009A69C2" w:rsidRDefault="00A32CF9" w:rsidP="00453F3B">
      <w:pPr>
        <w:spacing w:after="0" w:line="360" w:lineRule="auto"/>
        <w:ind w:left="0" w:firstLine="709"/>
      </w:pPr>
      <w:r w:rsidRPr="009A69C2">
        <w:t>Далее необходимо рассмотреть вопросы подготовки и обучения ведущих арт-терапевтических сессий. Работа с инвалидами по зрению требует от специалистов не только знание специфики работы с данной категорией людей, но и умение создавать эмоционально комфортное пространство. Тренинги для сотрудников учреждений культуры должны включать в себя элементы специальной подготовки по тактильной коммуникации, управления групповыми процессами и разбору возможных конфликтах.</w:t>
      </w:r>
    </w:p>
    <w:p w:rsidR="00A32CF9" w:rsidRPr="009A69C2" w:rsidRDefault="00A32CF9" w:rsidP="00453F3B">
      <w:pPr>
        <w:spacing w:after="0" w:line="360" w:lineRule="auto"/>
        <w:ind w:left="0" w:firstLine="709"/>
      </w:pPr>
      <w:r w:rsidRPr="009A69C2">
        <w:t>Интерактивные мероприятия могут включать различные формы: от мастер-классов по рисованию с использованием звуковых и тактильных ориентиров до театральных постановок, где акцент будет сделан на интонации и звуковых эффектах. Такие форматы не только способствуют развитию творческого потенциала, но и позволяют инвалидам по зрению стать активными участниками культурного процесса.</w:t>
      </w:r>
    </w:p>
    <w:p w:rsidR="009A69C2" w:rsidRPr="009A69C2" w:rsidRDefault="009A69C2" w:rsidP="00453F3B">
      <w:pPr>
        <w:spacing w:after="0" w:line="360" w:lineRule="auto"/>
        <w:ind w:left="0" w:firstLine="709"/>
      </w:pPr>
      <w:r w:rsidRPr="009A69C2">
        <w:t>Важными аспектами являются выбор тематики, типов активности и методов проведения занятий.</w:t>
      </w:r>
    </w:p>
    <w:p w:rsidR="009A69C2" w:rsidRPr="009A69C2" w:rsidRDefault="009A69C2" w:rsidP="00453F3B">
      <w:pPr>
        <w:spacing w:after="0" w:line="360" w:lineRule="auto"/>
        <w:ind w:left="0" w:firstLine="709"/>
      </w:pPr>
      <w:r w:rsidRPr="009A69C2">
        <w:t>Первоначально, мероприятия могут включать мастер-классы по различным видам искусства, таким как живопись, скульптура и даже звукозапись. Например, мастер-классы по рисованию могут использовать специальные текстурные материалы и адаптированные инструменты, позволяя участникам работать с красками, которые могут быть легко различимы на ощупь. Преподаватели должны обладать опытом работы с незрячими людьми, чтобы направлять их с помощью вербальных инструкций и тактильных объяснений.</w:t>
      </w:r>
    </w:p>
    <w:p w:rsidR="009A69C2" w:rsidRPr="009A69C2" w:rsidRDefault="009A69C2" w:rsidP="00453F3B">
      <w:pPr>
        <w:spacing w:after="0" w:line="360" w:lineRule="auto"/>
        <w:ind w:left="0" w:firstLine="709"/>
      </w:pPr>
      <w:r w:rsidRPr="009A69C2">
        <w:t>Театральные постановки также могут быть великолепным способом вовлечения инвалидов по зрению в культурную жизнь. Использование звуковых эффектов и интонационных приемов помогает создать уникальную атмосферу, в которой аудитория становится частью представления. Мастера театра должны акцентировать внимание на создании аудиовизуальных образов, которые помогут участникам легче воспринимать содержание.</w:t>
      </w:r>
    </w:p>
    <w:p w:rsidR="009A69C2" w:rsidRPr="009A69C2" w:rsidRDefault="009A69C2" w:rsidP="00453F3B">
      <w:pPr>
        <w:spacing w:after="0" w:line="360" w:lineRule="auto"/>
        <w:ind w:left="0" w:firstLine="709"/>
      </w:pPr>
      <w:r w:rsidRPr="009A69C2">
        <w:t>Музыкальные мероприятия могут включать уроки игры на музыкальных инструментах или вокальные классы, где акцент будет на координации звука и ритма. Также можно организовать музыкальные вечера, где участники смогут делиться своими произведениями и опытами, создавая поддерживающую атмосферу.</w:t>
      </w:r>
    </w:p>
    <w:p w:rsidR="009A69C2" w:rsidRPr="009A69C2" w:rsidRDefault="009A69C2" w:rsidP="00453F3B">
      <w:pPr>
        <w:spacing w:after="0" w:line="360" w:lineRule="auto"/>
        <w:ind w:left="0" w:firstLine="709"/>
      </w:pPr>
      <w:r w:rsidRPr="009A69C2">
        <w:t>Арт-терапевтические сессии должны быть направлены на выражение эмоций и развитие креативности. Такие занятия могут включать создание коллажей, использование ароматов или звуковых ассоциаций для стимуляции воображения. Важно создать безопасное пространство для самовыражения, где каждый участник будет чувствовать себя комфортно, делясь своими чувствами и впечатлениями.</w:t>
      </w:r>
    </w:p>
    <w:p w:rsidR="009A69C2" w:rsidRPr="009A69C2" w:rsidRDefault="009A69C2" w:rsidP="00453F3B">
      <w:pPr>
        <w:spacing w:after="0" w:line="360" w:lineRule="auto"/>
        <w:ind w:left="0" w:firstLine="709"/>
      </w:pPr>
      <w:r w:rsidRPr="009A69C2">
        <w:lastRenderedPageBreak/>
        <w:t>Кроме того, организации культурных экскурсий, адаптированных для людей с ограничениями по зрению, могут представлять собой экскурсии по выставкам, где будут предусмотрены тактильные модели произведений искусства и озвученные описания.</w:t>
      </w:r>
    </w:p>
    <w:p w:rsidR="009A69C2" w:rsidRPr="009A69C2" w:rsidRDefault="009A69C2" w:rsidP="00453F3B">
      <w:pPr>
        <w:spacing w:after="0" w:line="360" w:lineRule="auto"/>
        <w:ind w:left="0" w:firstLine="709"/>
      </w:pPr>
      <w:r w:rsidRPr="009A69C2">
        <w:t>Для успешного проведения мероприятий ключевым является создание команды обученных специалистов, которые будут не только вести занятия, но и обеспечивать эмоциональную поддержку и взаимопонимание. Эти специалисты должны иметь навыки активного слушания и умение работать с группами, тем самым обеспечивая комфортное общение среди участников.</w:t>
      </w:r>
    </w:p>
    <w:p w:rsidR="009A69C2" w:rsidRPr="009A69C2" w:rsidRDefault="009A69C2" w:rsidP="00453F3B">
      <w:pPr>
        <w:spacing w:after="0" w:line="360" w:lineRule="auto"/>
        <w:ind w:left="0" w:firstLine="709"/>
      </w:pPr>
      <w:r w:rsidRPr="009A69C2">
        <w:t>Важно адаптировать каждое мероприятие под потребности группы и внимательно следить за реакцией участников, чтобы вносить необходимые поправки в атмосферу и подход. Таким образом, арт-терапия может значительно улучшить качество жизни инвалидов по зрению, способствуя их интеграции в культурное пространство.</w:t>
      </w:r>
    </w:p>
    <w:p w:rsidR="009A69C2" w:rsidRDefault="009A69C2" w:rsidP="00453F3B">
      <w:pPr>
        <w:spacing w:after="0" w:line="360" w:lineRule="auto"/>
        <w:ind w:left="0" w:firstLine="709"/>
        <w:rPr>
          <w:rFonts w:ascii="Inter" w:hAnsi="Inter"/>
          <w:color w:val="242525"/>
        </w:rPr>
      </w:pPr>
      <w:r w:rsidRPr="009A69C2">
        <w:t>Следует также отметить значимость обратной связи. Необходимо организовывать встречи для обсуждения результатов арт-терапевтических мероприятий с участниками, их близкими и специалистами. Таким образом, можно получить ценную информацию для корректировки программ, что в свою очередь повлияет на эффективность реабилитационных процессов.</w:t>
      </w:r>
    </w:p>
    <w:p w:rsidR="0033249B" w:rsidRDefault="0033249B" w:rsidP="00453F3B">
      <w:pPr>
        <w:spacing w:after="0" w:line="360" w:lineRule="auto"/>
        <w:ind w:left="0" w:firstLine="0"/>
        <w:jc w:val="center"/>
      </w:pPr>
    </w:p>
    <w:p w:rsidR="0033249B" w:rsidRDefault="0033249B" w:rsidP="00453F3B">
      <w:pPr>
        <w:spacing w:after="0" w:line="360" w:lineRule="auto"/>
        <w:ind w:left="0" w:firstLine="0"/>
        <w:jc w:val="center"/>
      </w:pPr>
      <w:r>
        <w:t>V</w:t>
      </w:r>
      <w:r w:rsidR="006749DB">
        <w:rPr>
          <w:lang w:val="en-US"/>
        </w:rPr>
        <w:t>I</w:t>
      </w:r>
      <w:r>
        <w:t xml:space="preserve">. </w:t>
      </w:r>
      <w:r w:rsidRPr="00A32CF9">
        <w:t xml:space="preserve">Рекомендации по </w:t>
      </w:r>
      <w:r>
        <w:t>реализации настольных интеллектуальных и познавательных игр</w:t>
      </w:r>
      <w:r w:rsidRPr="00A32CF9">
        <w:t xml:space="preserve"> в</w:t>
      </w:r>
      <w:r>
        <w:t xml:space="preserve"> рамках</w:t>
      </w:r>
      <w:r w:rsidRPr="00A32CF9">
        <w:t xml:space="preserve"> социокультурной реабилитации инвалидов по зрению в учреждениях культуры </w:t>
      </w:r>
    </w:p>
    <w:p w:rsidR="0033249B" w:rsidRDefault="0033249B" w:rsidP="00453F3B">
      <w:pPr>
        <w:spacing w:after="0" w:line="360" w:lineRule="auto"/>
        <w:ind w:left="0" w:firstLine="709"/>
      </w:pPr>
    </w:p>
    <w:p w:rsidR="0033249B" w:rsidRPr="008B2BCE" w:rsidRDefault="0033249B" w:rsidP="00453F3B">
      <w:pPr>
        <w:spacing w:after="0" w:line="360" w:lineRule="auto"/>
        <w:ind w:left="0" w:firstLine="709"/>
        <w:rPr>
          <w:szCs w:val="24"/>
        </w:rPr>
      </w:pPr>
      <w:r w:rsidRPr="0033249B">
        <w:t xml:space="preserve">В реабилитации инвалидов по зрению настольные игры выполняют организационную, образовательную, коммуникативную, воспитательную, творческую, интеграционную функции. С помощью игр люди с нарушением зрения выходят из замкнутого образа жизни, начинают общаться, развивают координацию движений, моторику рук, воображение и </w:t>
      </w:r>
      <w:r w:rsidRPr="008B2BCE">
        <w:rPr>
          <w:szCs w:val="24"/>
        </w:rPr>
        <w:t>мышление, моделируют окружающий мир.</w:t>
      </w:r>
    </w:p>
    <w:p w:rsidR="008B2BCE" w:rsidRPr="008B2BCE" w:rsidRDefault="008B2BCE" w:rsidP="00453F3B">
      <w:pPr>
        <w:spacing w:after="0" w:line="360" w:lineRule="auto"/>
        <w:ind w:left="0" w:firstLine="709"/>
        <w:rPr>
          <w:szCs w:val="24"/>
        </w:rPr>
      </w:pPr>
      <w:r w:rsidRPr="008B2BCE">
        <w:rPr>
          <w:szCs w:val="24"/>
        </w:rPr>
        <w:t>Первым шагом к успешному проведению таких мероприятий является предварительное исследование интересов и потребностей целевой аудитории. Понимание индивидуальных и групповых предпочтений позволит адаптировать содержание игр и форматы их проведения. Настольные игры должны быть выбраны с учетом различных факторов, включая возраст участников, уровень их социального взаимодействия, а также степень зрительной доступности. Необходимо обеспечить, чтобы все используемые материалы были тактильными и звуковыми, что позволит инвалидам по зрению активно участвовать в процессе.</w:t>
      </w:r>
    </w:p>
    <w:p w:rsidR="008B2BCE" w:rsidRPr="008B2BCE" w:rsidRDefault="008B2BCE" w:rsidP="00453F3B">
      <w:pPr>
        <w:spacing w:after="0" w:line="360" w:lineRule="auto"/>
        <w:ind w:left="0" w:firstLine="709"/>
        <w:rPr>
          <w:szCs w:val="24"/>
        </w:rPr>
      </w:pPr>
      <w:r w:rsidRPr="008B2BCE">
        <w:rPr>
          <w:szCs w:val="24"/>
        </w:rPr>
        <w:t xml:space="preserve">Ключевым аспектом подготовки является создание инклюзивной и поддерживающей атмосферы. Важно, чтобы организаторы мероприятий были тренированы в основах работы с людьми с ограничениями по зрению. Они должны обладать навыками активного слушания, а </w:t>
      </w:r>
      <w:r w:rsidRPr="008B2BCE">
        <w:rPr>
          <w:szCs w:val="24"/>
        </w:rPr>
        <w:lastRenderedPageBreak/>
        <w:t>также уметь адаптировать правила игр в соответствии с индивидуальными потребностями участников. Подход, основанный на</w:t>
      </w:r>
      <w:r>
        <w:rPr>
          <w:szCs w:val="24"/>
        </w:rPr>
        <w:t xml:space="preserve"> </w:t>
      </w:r>
      <w:proofErr w:type="spellStart"/>
      <w:r w:rsidRPr="008B2BCE">
        <w:rPr>
          <w:szCs w:val="24"/>
        </w:rPr>
        <w:t>эмпатии</w:t>
      </w:r>
      <w:proofErr w:type="spellEnd"/>
      <w:r w:rsidRPr="008B2BCE">
        <w:rPr>
          <w:szCs w:val="24"/>
        </w:rPr>
        <w:t xml:space="preserve"> и уважении, способствует созданию доверительной атмосферы, что в свою очередь повышает эффективность взаимодействия.</w:t>
      </w:r>
    </w:p>
    <w:p w:rsidR="008B2BCE" w:rsidRPr="008B2BCE" w:rsidRDefault="008B2BCE" w:rsidP="00453F3B">
      <w:pPr>
        <w:spacing w:after="0" w:line="360" w:lineRule="auto"/>
        <w:ind w:left="0" w:firstLine="709"/>
        <w:rPr>
          <w:szCs w:val="24"/>
        </w:rPr>
      </w:pPr>
      <w:r w:rsidRPr="008B2BCE">
        <w:rPr>
          <w:szCs w:val="24"/>
        </w:rPr>
        <w:t>Второй важный аспект заключается в выборе самих игр. Интеллектуальные и познавательные игры должны быть не только увлекательными, но и способствующими развитию когнитивных навыков. Здесь рекомендуются такие игры, которые предполагают командную работу, что в свою очередь способствует взаимодействию между участниками. Они могут включать викторины, логические задачи, а также игры на память и стратегию. Необходимо избегать игр с высокой степень визуальной зависимости и ограничить возможность их использования.</w:t>
      </w:r>
    </w:p>
    <w:p w:rsidR="008B2BCE" w:rsidRPr="008B2BCE" w:rsidRDefault="008B2BCE" w:rsidP="00453F3B">
      <w:pPr>
        <w:spacing w:after="0" w:line="360" w:lineRule="auto"/>
        <w:ind w:left="0" w:firstLine="709"/>
        <w:rPr>
          <w:szCs w:val="24"/>
        </w:rPr>
      </w:pPr>
      <w:r w:rsidRPr="008B2BCE">
        <w:rPr>
          <w:szCs w:val="24"/>
        </w:rPr>
        <w:t xml:space="preserve">Третий аспект </w:t>
      </w:r>
      <w:r w:rsidR="00897C6C">
        <w:rPr>
          <w:szCs w:val="24"/>
        </w:rPr>
        <w:t>–</w:t>
      </w:r>
      <w:r w:rsidRPr="008B2BCE">
        <w:rPr>
          <w:szCs w:val="24"/>
        </w:rPr>
        <w:t xml:space="preserve"> это создание адаптированной игровой среды. Все элементы пространства должны быть организованы таким образом, чтобы обеспечить к ним максимальную доступность и безопасность. Игровые столы, материалы и вспомогательные средства должны быть расположены с учетом возможных препятствий, а освещение необходимо настраивать так, чтобы обеспечить комфорт и безопасность. Использование звуковых и тактильных маркеров также поможет участникам легче ориентироваться в процессе игры.</w:t>
      </w:r>
    </w:p>
    <w:p w:rsidR="008B2BCE" w:rsidRPr="008B2BCE" w:rsidRDefault="008B2BCE" w:rsidP="00453F3B">
      <w:pPr>
        <w:spacing w:after="0" w:line="360" w:lineRule="auto"/>
        <w:ind w:left="0" w:firstLine="709"/>
        <w:rPr>
          <w:szCs w:val="24"/>
        </w:rPr>
      </w:pPr>
      <w:r w:rsidRPr="008B2BCE">
        <w:rPr>
          <w:szCs w:val="24"/>
        </w:rPr>
        <w:t>Интеграция различных уровней компетенции игроков также является важным аспектом. Игры должны быть структурированы таким образом, чтобы новички могли легко присоединиться к процессу, в то время как более опытные участники могли бы использовать свои навыки для наставничества и поддержки. Это не только способствует созданию дружеской и поддерживающей атмосферы, но и помогает формировать общую динамику группы.</w:t>
      </w:r>
    </w:p>
    <w:p w:rsidR="008B2BCE" w:rsidRPr="008B2BCE" w:rsidRDefault="008B2BCE" w:rsidP="00453F3B">
      <w:pPr>
        <w:spacing w:after="0" w:line="360" w:lineRule="auto"/>
        <w:ind w:left="0" w:firstLine="709"/>
        <w:rPr>
          <w:szCs w:val="24"/>
        </w:rPr>
      </w:pPr>
      <w:r w:rsidRPr="008B2BCE">
        <w:rPr>
          <w:szCs w:val="24"/>
        </w:rPr>
        <w:t>В заключение, необходимо провести анализ результатов интерактивных мероприятий для оценки их эффективности. Сбор обратной связи от участников позволит выявить сильные и слабые стороны организации процесса, а также определить аспекты, требующие дальнейшего улучшения. Эта практика будет способствовать постоянному развитию программ, повышая их адаптивность и соответствие потребностям инвалидов по зрению.</w:t>
      </w:r>
    </w:p>
    <w:p w:rsidR="006749DB" w:rsidRDefault="006749DB" w:rsidP="00453F3B">
      <w:pPr>
        <w:spacing w:after="0" w:line="360" w:lineRule="auto"/>
        <w:ind w:firstLine="0"/>
        <w:jc w:val="left"/>
      </w:pPr>
    </w:p>
    <w:p w:rsidR="00E35902" w:rsidRDefault="006749DB" w:rsidP="00453F3B">
      <w:pPr>
        <w:spacing w:after="0" w:line="360" w:lineRule="auto"/>
        <w:ind w:left="0" w:firstLine="0"/>
        <w:jc w:val="center"/>
      </w:pPr>
      <w:r>
        <w:t>V</w:t>
      </w:r>
      <w:r>
        <w:rPr>
          <w:lang w:val="en-US"/>
        </w:rPr>
        <w:t>II</w:t>
      </w:r>
      <w:r>
        <w:t xml:space="preserve">. </w:t>
      </w:r>
      <w:r w:rsidRPr="00A32CF9">
        <w:t xml:space="preserve">Рекомендации по </w:t>
      </w:r>
      <w:r>
        <w:t>проведению спортивных</w:t>
      </w:r>
      <w:r>
        <w:t xml:space="preserve"> игр</w:t>
      </w:r>
      <w:r w:rsidRPr="00A32CF9">
        <w:t xml:space="preserve"> в</w:t>
      </w:r>
      <w:r>
        <w:t xml:space="preserve"> рамках</w:t>
      </w:r>
      <w:r w:rsidRPr="00A32CF9">
        <w:t xml:space="preserve"> социокультурной реабилитации инвалидов по зрению в учреждениях культуры</w:t>
      </w:r>
    </w:p>
    <w:p w:rsidR="006749DB" w:rsidRDefault="006749DB" w:rsidP="00453F3B">
      <w:pPr>
        <w:spacing w:after="0" w:line="360" w:lineRule="auto"/>
        <w:ind w:left="0" w:firstLine="0"/>
        <w:jc w:val="center"/>
      </w:pPr>
    </w:p>
    <w:p w:rsidR="006749DB" w:rsidRPr="006749DB" w:rsidRDefault="006749DB" w:rsidP="00453F3B">
      <w:pPr>
        <w:spacing w:after="0" w:line="360" w:lineRule="auto"/>
        <w:ind w:left="0" w:firstLine="709"/>
        <w:rPr>
          <w:szCs w:val="24"/>
        </w:rPr>
      </w:pPr>
      <w:r w:rsidRPr="006749DB">
        <w:rPr>
          <w:szCs w:val="24"/>
        </w:rPr>
        <w:t xml:space="preserve">Организация спортивных игр в рамках социокультурной реабилитации инвалидов по зрению в учреждениях культуры представляет собой важный шаг к обеспечению их интеграции и активного участия в общественной жизни. </w:t>
      </w:r>
      <w:r w:rsidRPr="006749DB">
        <w:rPr>
          <w:szCs w:val="24"/>
        </w:rPr>
        <w:t xml:space="preserve">Создание инклюзивной среды в учреждениях культуры является еще одной важной задачей. Это включает физическую </w:t>
      </w:r>
      <w:r w:rsidRPr="006749DB">
        <w:rPr>
          <w:szCs w:val="24"/>
        </w:rPr>
        <w:lastRenderedPageBreak/>
        <w:t>доступность помещений, создание безопасного пространства и поддержку участников со стороны работников учреждения. Практика показывает, что уверенность в том, что их особые потребности будут учитываться, побуждает участников к более активному вовлечению в процесс.</w:t>
      </w:r>
    </w:p>
    <w:p w:rsidR="006749DB" w:rsidRPr="006749DB" w:rsidRDefault="006749DB" w:rsidP="00453F3B">
      <w:pPr>
        <w:spacing w:after="0" w:line="360" w:lineRule="auto"/>
        <w:ind w:left="0" w:firstLine="709"/>
        <w:rPr>
          <w:szCs w:val="24"/>
        </w:rPr>
      </w:pPr>
      <w:r w:rsidRPr="006749DB">
        <w:rPr>
          <w:szCs w:val="24"/>
        </w:rPr>
        <w:t>Прежде всего, необходимо признать, что физическая активность не только способствует улучшению физического состояния, но и играет значительную роль в социальной адаптации, повышении качества жизни и формировании чувства принадлежности к обществу.</w:t>
      </w:r>
    </w:p>
    <w:p w:rsidR="006749DB" w:rsidRPr="006749DB" w:rsidRDefault="006749DB" w:rsidP="00453F3B">
      <w:pPr>
        <w:spacing w:after="0" w:line="360" w:lineRule="auto"/>
        <w:ind w:left="0" w:firstLine="709"/>
        <w:rPr>
          <w:szCs w:val="24"/>
        </w:rPr>
      </w:pPr>
      <w:r w:rsidRPr="006749DB">
        <w:rPr>
          <w:szCs w:val="24"/>
        </w:rPr>
        <w:t xml:space="preserve">Значение </w:t>
      </w:r>
      <w:r>
        <w:rPr>
          <w:szCs w:val="24"/>
        </w:rPr>
        <w:t>спорта</w:t>
      </w:r>
      <w:r w:rsidRPr="006749DB">
        <w:rPr>
          <w:szCs w:val="24"/>
        </w:rPr>
        <w:t xml:space="preserve"> для людей с нарушениями зрения заключается не только в развитии физических навыков, но и в улучшении психоэмоционального состояния. Спортивные игры служат платформой для взаимодействия, что снижает уровень изоляции и создает возможность для обмена опытом и эмоциями среди участников. Психологические исследования подтверждают, что такие мероприятия способствуют формированию положительной самооценки и уверенности в себе, что, в свою очередь, способствует формированию активной жизненной позиции.</w:t>
      </w:r>
    </w:p>
    <w:p w:rsidR="006749DB" w:rsidRPr="006749DB" w:rsidRDefault="006749DB" w:rsidP="00453F3B">
      <w:pPr>
        <w:spacing w:after="0" w:line="360" w:lineRule="auto"/>
        <w:ind w:left="0" w:firstLine="709"/>
        <w:rPr>
          <w:szCs w:val="24"/>
        </w:rPr>
      </w:pPr>
      <w:r w:rsidRPr="006749DB">
        <w:rPr>
          <w:szCs w:val="24"/>
        </w:rPr>
        <w:t xml:space="preserve">При разработке и проведении спортивных игр следует учитывать </w:t>
      </w:r>
      <w:r>
        <w:rPr>
          <w:szCs w:val="24"/>
        </w:rPr>
        <w:t xml:space="preserve">особенные </w:t>
      </w:r>
      <w:r w:rsidRPr="006749DB">
        <w:rPr>
          <w:szCs w:val="24"/>
        </w:rPr>
        <w:t>потребности и возможности участников. Это подразумевает адаптацию спортивных форматов и правил. Например, использование тактильных и слуховых ориентиров, а также специальных мячей и оборудования, которые учитывают особенности восприятия инвалидов по зрению. Важно создать условия для участия как профессиональных спортсменов, так и тех, кто только начинает заниматься спортом.</w:t>
      </w:r>
    </w:p>
    <w:p w:rsidR="006749DB" w:rsidRPr="006749DB" w:rsidRDefault="006749DB" w:rsidP="00453F3B">
      <w:pPr>
        <w:spacing w:after="0" w:line="360" w:lineRule="auto"/>
        <w:ind w:left="0" w:firstLine="709"/>
        <w:rPr>
          <w:szCs w:val="24"/>
        </w:rPr>
      </w:pPr>
      <w:r w:rsidRPr="006749DB">
        <w:rPr>
          <w:szCs w:val="24"/>
        </w:rPr>
        <w:t xml:space="preserve">Подготовка организаторов и волонтеров является ключевым аспектом успешной реализации мероприятий. Обучение должно включать не только аспекты теории и практики спортивных игр, но и навыки межличностного взаимодействия и </w:t>
      </w:r>
      <w:proofErr w:type="spellStart"/>
      <w:r w:rsidRPr="006749DB">
        <w:rPr>
          <w:szCs w:val="24"/>
        </w:rPr>
        <w:t>эмпатии</w:t>
      </w:r>
      <w:proofErr w:type="spellEnd"/>
      <w:r w:rsidRPr="006749DB">
        <w:rPr>
          <w:szCs w:val="24"/>
        </w:rPr>
        <w:t>. Эта подготовка должна также предусматривать умение адаптировать игру под индивидуальные нужды участников, а также знание методов безопасности.</w:t>
      </w:r>
    </w:p>
    <w:p w:rsidR="006749DB" w:rsidRPr="006749DB" w:rsidRDefault="006749DB" w:rsidP="00453F3B">
      <w:pPr>
        <w:spacing w:after="0" w:line="360" w:lineRule="auto"/>
        <w:ind w:left="0" w:firstLine="709"/>
        <w:rPr>
          <w:szCs w:val="24"/>
        </w:rPr>
      </w:pPr>
      <w:r w:rsidRPr="006749DB">
        <w:rPr>
          <w:szCs w:val="24"/>
        </w:rPr>
        <w:t>Важно отметить, что успешная реализация спортивных мероприятий требует совместной работы различных организаций. Сотрудничество между спортивными ассоциациями, учреждениями культуры и обучающими учреждениями может привести к более эффективному обмену ресурсами и знаниями.</w:t>
      </w:r>
    </w:p>
    <w:p w:rsidR="006749DB" w:rsidRPr="006749DB" w:rsidRDefault="00453F3B" w:rsidP="00453F3B">
      <w:pPr>
        <w:spacing w:after="0" w:line="360" w:lineRule="auto"/>
        <w:ind w:left="0" w:firstLine="709"/>
        <w:rPr>
          <w:szCs w:val="24"/>
        </w:rPr>
      </w:pPr>
      <w:r>
        <w:rPr>
          <w:szCs w:val="24"/>
        </w:rPr>
        <w:t>В</w:t>
      </w:r>
      <w:r w:rsidR="006749DB" w:rsidRPr="006749DB">
        <w:rPr>
          <w:szCs w:val="24"/>
        </w:rPr>
        <w:t>овлечение инвалидов по зрению в спортивные мероприятия повышает их самооценку и уверенность в себе. Участие в соревнованиях и тренировках не только улучшает физическую форму, но и развивает такие важные навыки, как командный дух, умение справляться с вызовами, а также устанавливает новые социальные связи.</w:t>
      </w:r>
    </w:p>
    <w:p w:rsidR="006749DB" w:rsidRPr="006749DB" w:rsidRDefault="006749DB" w:rsidP="00453F3B">
      <w:pPr>
        <w:spacing w:after="0" w:line="360" w:lineRule="auto"/>
        <w:ind w:left="0" w:firstLine="709"/>
        <w:rPr>
          <w:szCs w:val="24"/>
        </w:rPr>
      </w:pPr>
      <w:r w:rsidRPr="006749DB">
        <w:rPr>
          <w:szCs w:val="24"/>
        </w:rPr>
        <w:t xml:space="preserve">Кроме того, проведение спортивных мероприятий способствует повышению общественного сознания о нуждах и возможностях людей с ограничениями по зрению. Это </w:t>
      </w:r>
      <w:r w:rsidRPr="006749DB">
        <w:rPr>
          <w:szCs w:val="24"/>
        </w:rPr>
        <w:lastRenderedPageBreak/>
        <w:t>может привести к более широкой поддержке со стороны общества, созданию более доступной инфраструктуры и, возможно, развитию новых инициатив, направленных на интеграцию инвалидов в общественную жизнь.</w:t>
      </w:r>
    </w:p>
    <w:p w:rsidR="006749DB" w:rsidRPr="006749DB" w:rsidRDefault="006749DB" w:rsidP="00453F3B">
      <w:pPr>
        <w:spacing w:after="0" w:line="360" w:lineRule="auto"/>
        <w:ind w:left="0" w:firstLine="709"/>
        <w:rPr>
          <w:szCs w:val="24"/>
        </w:rPr>
      </w:pPr>
      <w:r w:rsidRPr="006749DB">
        <w:rPr>
          <w:szCs w:val="24"/>
        </w:rPr>
        <w:t>На уровне программ и политик также важно продолжать работу над законодательными изменениями, направленными на поддержку инклюзивного спорта. Государственные программы могут предоставить финансовую поддержку для организации соревнований, обучения тренеров и волонтёров, а также для адаптации спортивной инфраструктуры.</w:t>
      </w:r>
    </w:p>
    <w:p w:rsidR="006749DB" w:rsidRPr="006749DB" w:rsidRDefault="006749DB" w:rsidP="00453F3B">
      <w:pPr>
        <w:spacing w:after="0" w:line="360" w:lineRule="auto"/>
        <w:ind w:left="0" w:firstLine="709"/>
        <w:rPr>
          <w:szCs w:val="24"/>
        </w:rPr>
      </w:pPr>
      <w:r w:rsidRPr="006749DB">
        <w:rPr>
          <w:szCs w:val="24"/>
        </w:rPr>
        <w:t>Не менее важным аспектом является использование технологий для поддержки инвалидов по зрению в спорте. Современные технологии, такие как специальные системы сигнализации, вибрационные устройства и тактильные карты, могут значительно улучшить качество обучения и участия в соревнованиях, а также помочь в навигации на спортивных объектах.</w:t>
      </w:r>
    </w:p>
    <w:p w:rsidR="006749DB" w:rsidRDefault="006749DB" w:rsidP="00453F3B">
      <w:pPr>
        <w:spacing w:after="0" w:line="360" w:lineRule="auto"/>
        <w:ind w:left="0" w:firstLine="0"/>
        <w:jc w:val="center"/>
      </w:pPr>
    </w:p>
    <w:sectPr w:rsidR="006749DB" w:rsidSect="00453F3B">
      <w:footerReference w:type="default" r:id="rId7"/>
      <w:pgSz w:w="11906" w:h="16838"/>
      <w:pgMar w:top="847" w:right="842" w:bottom="1189" w:left="1419"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900" w:rsidRDefault="009A4900" w:rsidP="00453F3B">
      <w:pPr>
        <w:spacing w:after="0" w:line="240" w:lineRule="auto"/>
      </w:pPr>
      <w:r>
        <w:separator/>
      </w:r>
    </w:p>
  </w:endnote>
  <w:endnote w:type="continuationSeparator" w:id="0">
    <w:p w:rsidR="009A4900" w:rsidRDefault="009A4900" w:rsidP="0045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Inte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7629141"/>
      <w:docPartObj>
        <w:docPartGallery w:val="Page Numbers (Bottom of Page)"/>
        <w:docPartUnique/>
      </w:docPartObj>
    </w:sdtPr>
    <w:sdtContent>
      <w:p w:rsidR="00453F3B" w:rsidRDefault="00453F3B" w:rsidP="00453F3B">
        <w:pPr>
          <w:pStyle w:val="a6"/>
          <w:ind w:left="709" w:firstLine="0"/>
          <w:jc w:val="center"/>
        </w:pPr>
        <w:r w:rsidRPr="00453F3B">
          <w:rPr>
            <w:sz w:val="16"/>
            <w:szCs w:val="16"/>
          </w:rPr>
          <w:fldChar w:fldCharType="begin"/>
        </w:r>
        <w:r w:rsidRPr="00453F3B">
          <w:rPr>
            <w:sz w:val="16"/>
            <w:szCs w:val="16"/>
          </w:rPr>
          <w:instrText>PAGE   \* MERGEFORMAT</w:instrText>
        </w:r>
        <w:r w:rsidRPr="00453F3B">
          <w:rPr>
            <w:sz w:val="16"/>
            <w:szCs w:val="16"/>
          </w:rPr>
          <w:fldChar w:fldCharType="separate"/>
        </w:r>
        <w:r w:rsidR="00EB5EFE">
          <w:rPr>
            <w:noProof/>
            <w:sz w:val="16"/>
            <w:szCs w:val="16"/>
          </w:rPr>
          <w:t>11</w:t>
        </w:r>
        <w:r w:rsidRPr="00453F3B">
          <w:rPr>
            <w:sz w:val="16"/>
            <w:szCs w:val="16"/>
          </w:rPr>
          <w:fldChar w:fldCharType="end"/>
        </w:r>
      </w:p>
    </w:sdtContent>
  </w:sdt>
  <w:p w:rsidR="00453F3B" w:rsidRDefault="00453F3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900" w:rsidRDefault="009A4900" w:rsidP="00453F3B">
      <w:pPr>
        <w:spacing w:after="0" w:line="240" w:lineRule="auto"/>
      </w:pPr>
      <w:r>
        <w:separator/>
      </w:r>
    </w:p>
  </w:footnote>
  <w:footnote w:type="continuationSeparator" w:id="0">
    <w:p w:rsidR="009A4900" w:rsidRDefault="009A4900" w:rsidP="00453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129" style="width:121.5pt;height:136.5pt" coordsize="" o:spt="100" o:bullet="t" adj="0,,0" path="" stroked="f">
        <v:stroke joinstyle="miter"/>
        <v:imagedata r:id="rId1" o:title="image1"/>
        <v:formulas/>
        <v:path o:connecttype="segments"/>
      </v:shape>
    </w:pict>
  </w:numPicBullet>
  <w:abstractNum w:abstractNumId="0" w15:restartNumberingAfterBreak="0">
    <w:nsid w:val="0EA755A6"/>
    <w:multiLevelType w:val="hybridMultilevel"/>
    <w:tmpl w:val="2CF642FE"/>
    <w:lvl w:ilvl="0" w:tplc="6826EBA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C180A">
      <w:start w:val="1"/>
      <w:numFmt w:val="lowerLetter"/>
      <w:lvlText w:val="%2"/>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A5FCC">
      <w:start w:val="1"/>
      <w:numFmt w:val="lowerRoman"/>
      <w:lvlText w:val="%3"/>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A2EB9E">
      <w:start w:val="1"/>
      <w:numFmt w:val="decimal"/>
      <w:lvlText w:val="%4"/>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4E91C0">
      <w:start w:val="1"/>
      <w:numFmt w:val="lowerLetter"/>
      <w:lvlText w:val="%5"/>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8ECE7A">
      <w:start w:val="1"/>
      <w:numFmt w:val="lowerRoman"/>
      <w:lvlText w:val="%6"/>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F67D74">
      <w:start w:val="1"/>
      <w:numFmt w:val="decimal"/>
      <w:lvlText w:val="%7"/>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DACEBA">
      <w:start w:val="1"/>
      <w:numFmt w:val="lowerLetter"/>
      <w:lvlText w:val="%8"/>
      <w:lvlJc w:val="left"/>
      <w:pPr>
        <w:ind w:left="6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3E1984">
      <w:start w:val="1"/>
      <w:numFmt w:val="lowerRoman"/>
      <w:lvlText w:val="%9"/>
      <w:lvlJc w:val="left"/>
      <w:pPr>
        <w:ind w:left="6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755C20"/>
    <w:multiLevelType w:val="hybridMultilevel"/>
    <w:tmpl w:val="0D5009FA"/>
    <w:lvl w:ilvl="0" w:tplc="34DA187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122B0C">
      <w:start w:val="1"/>
      <w:numFmt w:val="bullet"/>
      <w:lvlText w:val="•"/>
      <w:lvlPicBulletId w:val="0"/>
      <w:lvlJc w:val="left"/>
      <w:pPr>
        <w:ind w:left="1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28715A">
      <w:start w:val="1"/>
      <w:numFmt w:val="bullet"/>
      <w:lvlText w:val="▪"/>
      <w:lvlJc w:val="left"/>
      <w:pPr>
        <w:ind w:left="2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7D8190A">
      <w:start w:val="1"/>
      <w:numFmt w:val="bullet"/>
      <w:lvlText w:val="•"/>
      <w:lvlJc w:val="left"/>
      <w:pPr>
        <w:ind w:left="2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3AD864">
      <w:start w:val="1"/>
      <w:numFmt w:val="bullet"/>
      <w:lvlText w:val="o"/>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3623C4">
      <w:start w:val="1"/>
      <w:numFmt w:val="bullet"/>
      <w:lvlText w:val="▪"/>
      <w:lvlJc w:val="left"/>
      <w:pPr>
        <w:ind w:left="4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EA50E2">
      <w:start w:val="1"/>
      <w:numFmt w:val="bullet"/>
      <w:lvlText w:val="•"/>
      <w:lvlJc w:val="left"/>
      <w:pPr>
        <w:ind w:left="5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969C46">
      <w:start w:val="1"/>
      <w:numFmt w:val="bullet"/>
      <w:lvlText w:val="o"/>
      <w:lvlJc w:val="left"/>
      <w:pPr>
        <w:ind w:left="5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6EF98C">
      <w:start w:val="1"/>
      <w:numFmt w:val="bullet"/>
      <w:lvlText w:val="▪"/>
      <w:lvlJc w:val="left"/>
      <w:pPr>
        <w:ind w:left="6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23578D"/>
    <w:multiLevelType w:val="hybridMultilevel"/>
    <w:tmpl w:val="F12CEEA8"/>
    <w:lvl w:ilvl="0" w:tplc="695C748C">
      <w:start w:val="1"/>
      <w:numFmt w:val="bullet"/>
      <w:lvlText w:val="•"/>
      <w:lvlPicBulletId w:val="0"/>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B062A6">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0A3F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9470E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344832">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0415C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31EDBE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467A38">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052E2A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7D3D13"/>
    <w:multiLevelType w:val="hybridMultilevel"/>
    <w:tmpl w:val="9A1A612A"/>
    <w:lvl w:ilvl="0" w:tplc="DF12627A">
      <w:start w:val="1"/>
      <w:numFmt w:val="bullet"/>
      <w:lvlText w:val="•"/>
      <w:lvlPicBulletId w:val="0"/>
      <w:lvlJc w:val="left"/>
      <w:pPr>
        <w:ind w:left="1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7EF282">
      <w:start w:val="1"/>
      <w:numFmt w:val="bullet"/>
      <w:lvlText w:val="o"/>
      <w:lvlJc w:val="left"/>
      <w:pPr>
        <w:ind w:left="2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30FA8C">
      <w:start w:val="1"/>
      <w:numFmt w:val="bullet"/>
      <w:lvlText w:val="▪"/>
      <w:lvlJc w:val="left"/>
      <w:pPr>
        <w:ind w:left="2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561F88">
      <w:start w:val="1"/>
      <w:numFmt w:val="bullet"/>
      <w:lvlText w:val="•"/>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CAA170">
      <w:start w:val="1"/>
      <w:numFmt w:val="bullet"/>
      <w:lvlText w:val="o"/>
      <w:lvlJc w:val="left"/>
      <w:pPr>
        <w:ind w:left="4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BADF46">
      <w:start w:val="1"/>
      <w:numFmt w:val="bullet"/>
      <w:lvlText w:val="▪"/>
      <w:lvlJc w:val="left"/>
      <w:pPr>
        <w:ind w:left="5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820762C">
      <w:start w:val="1"/>
      <w:numFmt w:val="bullet"/>
      <w:lvlText w:val="•"/>
      <w:lvlJc w:val="left"/>
      <w:pPr>
        <w:ind w:left="5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E8603A">
      <w:start w:val="1"/>
      <w:numFmt w:val="bullet"/>
      <w:lvlText w:val="o"/>
      <w:lvlJc w:val="left"/>
      <w:pPr>
        <w:ind w:left="6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F87AF0">
      <w:start w:val="1"/>
      <w:numFmt w:val="bullet"/>
      <w:lvlText w:val="▪"/>
      <w:lvlJc w:val="left"/>
      <w:pPr>
        <w:ind w:left="7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D3132DC"/>
    <w:multiLevelType w:val="hybridMultilevel"/>
    <w:tmpl w:val="C7906276"/>
    <w:lvl w:ilvl="0" w:tplc="CB004C4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FAEE20">
      <w:start w:val="1"/>
      <w:numFmt w:val="bullet"/>
      <w:lvlText w:val="•"/>
      <w:lvlPicBulletId w:val="0"/>
      <w:lvlJc w:val="left"/>
      <w:pPr>
        <w:ind w:left="10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D40D0E">
      <w:start w:val="1"/>
      <w:numFmt w:val="bullet"/>
      <w:lvlText w:val="▪"/>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44A32E">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6C5C66">
      <w:start w:val="1"/>
      <w:numFmt w:val="bullet"/>
      <w:lvlText w:val="o"/>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1E4AF2">
      <w:start w:val="1"/>
      <w:numFmt w:val="bullet"/>
      <w:lvlText w:val="▪"/>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C698F8">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566A6C">
      <w:start w:val="1"/>
      <w:numFmt w:val="bullet"/>
      <w:lvlText w:val="o"/>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9AF44A">
      <w:start w:val="1"/>
      <w:numFmt w:val="bullet"/>
      <w:lvlText w:val="▪"/>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B4737E4"/>
    <w:multiLevelType w:val="hybridMultilevel"/>
    <w:tmpl w:val="BD50577E"/>
    <w:lvl w:ilvl="0" w:tplc="189EA602">
      <w:start w:val="1"/>
      <w:numFmt w:val="bullet"/>
      <w:lvlText w:val="•"/>
      <w:lvlPicBulletId w:val="0"/>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E8647A">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BE4E8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420CD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346AF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36722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564E2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8CEB7C">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182B9C">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5C94DE5"/>
    <w:multiLevelType w:val="hybridMultilevel"/>
    <w:tmpl w:val="3E4E85EE"/>
    <w:lvl w:ilvl="0" w:tplc="80DE4042">
      <w:start w:val="1"/>
      <w:numFmt w:val="bullet"/>
      <w:lvlText w:val="•"/>
      <w:lvlPicBulletId w:val="0"/>
      <w:lvlJc w:val="left"/>
      <w:pPr>
        <w:ind w:left="1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22E788">
      <w:start w:val="1"/>
      <w:numFmt w:val="bullet"/>
      <w:lvlText w:val="o"/>
      <w:lvlJc w:val="left"/>
      <w:pPr>
        <w:ind w:left="2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B41C66">
      <w:start w:val="1"/>
      <w:numFmt w:val="bullet"/>
      <w:lvlText w:val="▪"/>
      <w:lvlJc w:val="left"/>
      <w:pPr>
        <w:ind w:left="2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C24432">
      <w:start w:val="1"/>
      <w:numFmt w:val="bullet"/>
      <w:lvlText w:val="•"/>
      <w:lvlJc w:val="left"/>
      <w:pPr>
        <w:ind w:left="3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C49CCC">
      <w:start w:val="1"/>
      <w:numFmt w:val="bullet"/>
      <w:lvlText w:val="o"/>
      <w:lvlJc w:val="left"/>
      <w:pPr>
        <w:ind w:left="43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EB44828">
      <w:start w:val="1"/>
      <w:numFmt w:val="bullet"/>
      <w:lvlText w:val="▪"/>
      <w:lvlJc w:val="left"/>
      <w:pPr>
        <w:ind w:left="50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6692B8">
      <w:start w:val="1"/>
      <w:numFmt w:val="bullet"/>
      <w:lvlText w:val="•"/>
      <w:lvlJc w:val="left"/>
      <w:pPr>
        <w:ind w:left="58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4638B2">
      <w:start w:val="1"/>
      <w:numFmt w:val="bullet"/>
      <w:lvlText w:val="o"/>
      <w:lvlJc w:val="left"/>
      <w:pPr>
        <w:ind w:left="6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30AA7E">
      <w:start w:val="1"/>
      <w:numFmt w:val="bullet"/>
      <w:lvlText w:val="▪"/>
      <w:lvlJc w:val="left"/>
      <w:pPr>
        <w:ind w:left="72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8446B29"/>
    <w:multiLevelType w:val="hybridMultilevel"/>
    <w:tmpl w:val="A8A6878A"/>
    <w:lvl w:ilvl="0" w:tplc="474204D2">
      <w:start w:val="1"/>
      <w:numFmt w:val="lowerLetter"/>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620268">
      <w:start w:val="1"/>
      <w:numFmt w:val="bullet"/>
      <w:lvlText w:val="•"/>
      <w:lvlPicBulletId w:val="0"/>
      <w:lvlJc w:val="left"/>
      <w:pPr>
        <w:ind w:left="1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8AECE78">
      <w:start w:val="1"/>
      <w:numFmt w:val="bullet"/>
      <w:lvlText w:val="▪"/>
      <w:lvlJc w:val="left"/>
      <w:pPr>
        <w:ind w:left="1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BE1982">
      <w:start w:val="1"/>
      <w:numFmt w:val="bullet"/>
      <w:lvlText w:val="•"/>
      <w:lvlJc w:val="left"/>
      <w:pPr>
        <w:ind w:left="2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12A488">
      <w:start w:val="1"/>
      <w:numFmt w:val="bullet"/>
      <w:lvlText w:val="o"/>
      <w:lvlJc w:val="left"/>
      <w:pPr>
        <w:ind w:left="3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F479C2">
      <w:start w:val="1"/>
      <w:numFmt w:val="bullet"/>
      <w:lvlText w:val="▪"/>
      <w:lvlJc w:val="left"/>
      <w:pPr>
        <w:ind w:left="4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E82A14">
      <w:start w:val="1"/>
      <w:numFmt w:val="bullet"/>
      <w:lvlText w:val="•"/>
      <w:lvlJc w:val="left"/>
      <w:pPr>
        <w:ind w:left="4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30767C">
      <w:start w:val="1"/>
      <w:numFmt w:val="bullet"/>
      <w:lvlText w:val="o"/>
      <w:lvlJc w:val="left"/>
      <w:pPr>
        <w:ind w:left="5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7098C0">
      <w:start w:val="1"/>
      <w:numFmt w:val="bullet"/>
      <w:lvlText w:val="▪"/>
      <w:lvlJc w:val="left"/>
      <w:pPr>
        <w:ind w:left="6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7"/>
  </w:num>
  <w:num w:numId="4">
    <w:abstractNumId w:val="5"/>
  </w:num>
  <w:num w:numId="5">
    <w:abstractNumId w:val="4"/>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02"/>
    <w:rsid w:val="000A7606"/>
    <w:rsid w:val="00132849"/>
    <w:rsid w:val="00156DDB"/>
    <w:rsid w:val="001729F5"/>
    <w:rsid w:val="002C0509"/>
    <w:rsid w:val="002E1E61"/>
    <w:rsid w:val="0033249B"/>
    <w:rsid w:val="00337D02"/>
    <w:rsid w:val="00366C0F"/>
    <w:rsid w:val="00453F3B"/>
    <w:rsid w:val="006120A1"/>
    <w:rsid w:val="00666868"/>
    <w:rsid w:val="006749DB"/>
    <w:rsid w:val="00680C98"/>
    <w:rsid w:val="006A02D9"/>
    <w:rsid w:val="007973FE"/>
    <w:rsid w:val="007E3F22"/>
    <w:rsid w:val="00842400"/>
    <w:rsid w:val="00897C6C"/>
    <w:rsid w:val="008B2BCE"/>
    <w:rsid w:val="009A053C"/>
    <w:rsid w:val="009A4900"/>
    <w:rsid w:val="009A69C2"/>
    <w:rsid w:val="00A32CF9"/>
    <w:rsid w:val="00A6292D"/>
    <w:rsid w:val="00B22567"/>
    <w:rsid w:val="00B5003A"/>
    <w:rsid w:val="00BE20B4"/>
    <w:rsid w:val="00BF4406"/>
    <w:rsid w:val="00C346DC"/>
    <w:rsid w:val="00C51336"/>
    <w:rsid w:val="00CF18D9"/>
    <w:rsid w:val="00E320C5"/>
    <w:rsid w:val="00E35902"/>
    <w:rsid w:val="00E650D5"/>
    <w:rsid w:val="00E94150"/>
    <w:rsid w:val="00EB07E5"/>
    <w:rsid w:val="00EB5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47D5"/>
  <w15:docId w15:val="{45693CE1-803A-43C5-B817-6F4F17D99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83" w:lineRule="auto"/>
      <w:ind w:left="710" w:firstLine="700"/>
      <w:jc w:val="both"/>
    </w:pPr>
    <w:rPr>
      <w:rFonts w:ascii="Times New Roman" w:eastAsia="Times New Roman" w:hAnsi="Times New Roman" w:cs="Times New Roman"/>
      <w:color w:val="000000"/>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t-2">
    <w:name w:val="pt-2"/>
    <w:basedOn w:val="a"/>
    <w:rsid w:val="001729F5"/>
    <w:pPr>
      <w:spacing w:before="100" w:beforeAutospacing="1" w:after="100" w:afterAutospacing="1" w:line="240" w:lineRule="auto"/>
      <w:ind w:left="0" w:firstLine="0"/>
      <w:jc w:val="left"/>
    </w:pPr>
    <w:rPr>
      <w:color w:val="auto"/>
      <w:szCs w:val="24"/>
    </w:rPr>
  </w:style>
  <w:style w:type="paragraph" w:styleId="a3">
    <w:name w:val="List Paragraph"/>
    <w:basedOn w:val="a"/>
    <w:uiPriority w:val="34"/>
    <w:qFormat/>
    <w:rsid w:val="00E94150"/>
    <w:pPr>
      <w:ind w:left="720"/>
      <w:contextualSpacing/>
    </w:pPr>
  </w:style>
  <w:style w:type="paragraph" w:styleId="a4">
    <w:name w:val="header"/>
    <w:basedOn w:val="a"/>
    <w:link w:val="a5"/>
    <w:uiPriority w:val="99"/>
    <w:unhideWhenUsed/>
    <w:rsid w:val="00453F3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53F3B"/>
    <w:rPr>
      <w:rFonts w:ascii="Times New Roman" w:eastAsia="Times New Roman" w:hAnsi="Times New Roman" w:cs="Times New Roman"/>
      <w:color w:val="000000"/>
      <w:sz w:val="24"/>
    </w:rPr>
  </w:style>
  <w:style w:type="paragraph" w:styleId="a6">
    <w:name w:val="footer"/>
    <w:basedOn w:val="a"/>
    <w:link w:val="a7"/>
    <w:uiPriority w:val="99"/>
    <w:unhideWhenUsed/>
    <w:rsid w:val="00453F3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53F3B"/>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44255">
      <w:bodyDiv w:val="1"/>
      <w:marLeft w:val="0"/>
      <w:marRight w:val="0"/>
      <w:marTop w:val="0"/>
      <w:marBottom w:val="0"/>
      <w:divBdr>
        <w:top w:val="none" w:sz="0" w:space="0" w:color="auto"/>
        <w:left w:val="none" w:sz="0" w:space="0" w:color="auto"/>
        <w:bottom w:val="none" w:sz="0" w:space="0" w:color="auto"/>
        <w:right w:val="none" w:sz="0" w:space="0" w:color="auto"/>
      </w:divBdr>
    </w:div>
    <w:div w:id="416294094">
      <w:bodyDiv w:val="1"/>
      <w:marLeft w:val="0"/>
      <w:marRight w:val="0"/>
      <w:marTop w:val="0"/>
      <w:marBottom w:val="0"/>
      <w:divBdr>
        <w:top w:val="none" w:sz="0" w:space="0" w:color="auto"/>
        <w:left w:val="none" w:sz="0" w:space="0" w:color="auto"/>
        <w:bottom w:val="none" w:sz="0" w:space="0" w:color="auto"/>
        <w:right w:val="none" w:sz="0" w:space="0" w:color="auto"/>
      </w:divBdr>
    </w:div>
    <w:div w:id="468400644">
      <w:bodyDiv w:val="1"/>
      <w:marLeft w:val="0"/>
      <w:marRight w:val="0"/>
      <w:marTop w:val="0"/>
      <w:marBottom w:val="0"/>
      <w:divBdr>
        <w:top w:val="none" w:sz="0" w:space="0" w:color="auto"/>
        <w:left w:val="none" w:sz="0" w:space="0" w:color="auto"/>
        <w:bottom w:val="none" w:sz="0" w:space="0" w:color="auto"/>
        <w:right w:val="none" w:sz="0" w:space="0" w:color="auto"/>
      </w:divBdr>
    </w:div>
    <w:div w:id="505486179">
      <w:bodyDiv w:val="1"/>
      <w:marLeft w:val="0"/>
      <w:marRight w:val="0"/>
      <w:marTop w:val="0"/>
      <w:marBottom w:val="0"/>
      <w:divBdr>
        <w:top w:val="none" w:sz="0" w:space="0" w:color="auto"/>
        <w:left w:val="none" w:sz="0" w:space="0" w:color="auto"/>
        <w:bottom w:val="none" w:sz="0" w:space="0" w:color="auto"/>
        <w:right w:val="none" w:sz="0" w:space="0" w:color="auto"/>
      </w:divBdr>
    </w:div>
    <w:div w:id="586496462">
      <w:bodyDiv w:val="1"/>
      <w:marLeft w:val="0"/>
      <w:marRight w:val="0"/>
      <w:marTop w:val="0"/>
      <w:marBottom w:val="0"/>
      <w:divBdr>
        <w:top w:val="none" w:sz="0" w:space="0" w:color="auto"/>
        <w:left w:val="none" w:sz="0" w:space="0" w:color="auto"/>
        <w:bottom w:val="none" w:sz="0" w:space="0" w:color="auto"/>
        <w:right w:val="none" w:sz="0" w:space="0" w:color="auto"/>
      </w:divBdr>
    </w:div>
    <w:div w:id="1271744491">
      <w:bodyDiv w:val="1"/>
      <w:marLeft w:val="0"/>
      <w:marRight w:val="0"/>
      <w:marTop w:val="0"/>
      <w:marBottom w:val="0"/>
      <w:divBdr>
        <w:top w:val="none" w:sz="0" w:space="0" w:color="auto"/>
        <w:left w:val="none" w:sz="0" w:space="0" w:color="auto"/>
        <w:bottom w:val="none" w:sz="0" w:space="0" w:color="auto"/>
        <w:right w:val="none" w:sz="0" w:space="0" w:color="auto"/>
      </w:divBdr>
    </w:div>
    <w:div w:id="1595627822">
      <w:bodyDiv w:val="1"/>
      <w:marLeft w:val="0"/>
      <w:marRight w:val="0"/>
      <w:marTop w:val="0"/>
      <w:marBottom w:val="0"/>
      <w:divBdr>
        <w:top w:val="none" w:sz="0" w:space="0" w:color="auto"/>
        <w:left w:val="none" w:sz="0" w:space="0" w:color="auto"/>
        <w:bottom w:val="none" w:sz="0" w:space="0" w:color="auto"/>
        <w:right w:val="none" w:sz="0" w:space="0" w:color="auto"/>
      </w:divBdr>
    </w:div>
    <w:div w:id="1614167049">
      <w:bodyDiv w:val="1"/>
      <w:marLeft w:val="0"/>
      <w:marRight w:val="0"/>
      <w:marTop w:val="0"/>
      <w:marBottom w:val="0"/>
      <w:divBdr>
        <w:top w:val="none" w:sz="0" w:space="0" w:color="auto"/>
        <w:left w:val="none" w:sz="0" w:space="0" w:color="auto"/>
        <w:bottom w:val="none" w:sz="0" w:space="0" w:color="auto"/>
        <w:right w:val="none" w:sz="0" w:space="0" w:color="auto"/>
      </w:divBdr>
    </w:div>
    <w:div w:id="2089037861">
      <w:bodyDiv w:val="1"/>
      <w:marLeft w:val="0"/>
      <w:marRight w:val="0"/>
      <w:marTop w:val="0"/>
      <w:marBottom w:val="0"/>
      <w:divBdr>
        <w:top w:val="none" w:sz="0" w:space="0" w:color="auto"/>
        <w:left w:val="none" w:sz="0" w:space="0" w:color="auto"/>
        <w:bottom w:val="none" w:sz="0" w:space="0" w:color="auto"/>
        <w:right w:val="none" w:sz="0" w:space="0" w:color="auto"/>
      </w:divBdr>
    </w:div>
    <w:div w:id="2090468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11</Pages>
  <Words>3728</Words>
  <Characters>21256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cp:lastModifiedBy>Омарова</cp:lastModifiedBy>
  <cp:revision>44</cp:revision>
  <dcterms:created xsi:type="dcterms:W3CDTF">2025-06-18T11:21:00Z</dcterms:created>
  <dcterms:modified xsi:type="dcterms:W3CDTF">2025-06-18T12:50:00Z</dcterms:modified>
</cp:coreProperties>
</file>